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812"/>
      </w:tblGrid>
      <w:tr w:rsidR="00E610E9" w:rsidRPr="00065267" w:rsidTr="004F6A9B">
        <w:tc>
          <w:tcPr>
            <w:tcW w:w="3652" w:type="dxa"/>
          </w:tcPr>
          <w:p w:rsidR="00E610E9" w:rsidRPr="00065267" w:rsidRDefault="00E610E9" w:rsidP="00B01D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5812" w:type="dxa"/>
          </w:tcPr>
          <w:p w:rsidR="00E610E9" w:rsidRPr="00065267" w:rsidRDefault="00E610E9" w:rsidP="001A02F4">
            <w:pPr>
              <w:ind w:right="-120"/>
              <w:jc w:val="right"/>
              <w:rPr>
                <w:sz w:val="10"/>
                <w:szCs w:val="10"/>
              </w:rPr>
            </w:pPr>
          </w:p>
        </w:tc>
      </w:tr>
      <w:tr w:rsidR="002E5093" w:rsidRPr="00065267" w:rsidTr="004F6A9B">
        <w:tc>
          <w:tcPr>
            <w:tcW w:w="3652" w:type="dxa"/>
          </w:tcPr>
          <w:p w:rsidR="002E5093" w:rsidRPr="00065267" w:rsidRDefault="002E5093" w:rsidP="00B01D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5812" w:type="dxa"/>
          </w:tcPr>
          <w:p w:rsidR="002E5093" w:rsidRPr="00720BD6" w:rsidRDefault="002E5093" w:rsidP="007A13EF">
            <w:pPr>
              <w:jc w:val="right"/>
              <w:rPr>
                <w:sz w:val="27"/>
                <w:szCs w:val="27"/>
              </w:rPr>
            </w:pPr>
          </w:p>
        </w:tc>
      </w:tr>
    </w:tbl>
    <w:p w:rsidR="005B248E" w:rsidRDefault="005B248E" w:rsidP="00E610E9">
      <w:pPr>
        <w:jc w:val="right"/>
      </w:pPr>
    </w:p>
    <w:p w:rsidR="007A13EF" w:rsidRDefault="007A13EF" w:rsidP="00E610E9">
      <w:pPr>
        <w:jc w:val="right"/>
      </w:pPr>
    </w:p>
    <w:p w:rsidR="007A13EF" w:rsidRDefault="007A13EF" w:rsidP="00E610E9">
      <w:pPr>
        <w:jc w:val="right"/>
      </w:pPr>
    </w:p>
    <w:p w:rsidR="007A13EF" w:rsidRDefault="007A13EF" w:rsidP="00E610E9">
      <w:pPr>
        <w:jc w:val="right"/>
      </w:pPr>
    </w:p>
    <w:p w:rsidR="00450036" w:rsidRDefault="00450036" w:rsidP="00E610E9">
      <w:pPr>
        <w:jc w:val="center"/>
        <w:rPr>
          <w:sz w:val="28"/>
          <w:szCs w:val="28"/>
        </w:rPr>
      </w:pPr>
    </w:p>
    <w:p w:rsidR="00E610E9" w:rsidRDefault="00E610E9" w:rsidP="00E610E9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E610E9" w:rsidRDefault="00E610E9" w:rsidP="00E610E9">
      <w:pPr>
        <w:jc w:val="center"/>
        <w:rPr>
          <w:sz w:val="28"/>
          <w:szCs w:val="28"/>
        </w:rPr>
      </w:pPr>
    </w:p>
    <w:p w:rsidR="00E610E9" w:rsidRDefault="00AE60D8" w:rsidP="00E610E9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1</w:t>
      </w:r>
      <w:r w:rsidR="00DB090E">
        <w:rPr>
          <w:sz w:val="28"/>
          <w:szCs w:val="28"/>
          <w:u w:val="single"/>
        </w:rPr>
        <w:t>9</w:t>
      </w:r>
      <w:r w:rsidR="00E610E9" w:rsidRPr="0099171B">
        <w:rPr>
          <w:sz w:val="28"/>
          <w:szCs w:val="28"/>
          <w:u w:val="single"/>
        </w:rPr>
        <w:t>.</w:t>
      </w:r>
      <w:r w:rsidR="0076034F">
        <w:rPr>
          <w:sz w:val="28"/>
          <w:szCs w:val="28"/>
          <w:u w:val="single"/>
        </w:rPr>
        <w:t>0</w:t>
      </w:r>
      <w:r w:rsidR="00DB090E">
        <w:rPr>
          <w:sz w:val="28"/>
          <w:szCs w:val="28"/>
          <w:u w:val="single"/>
        </w:rPr>
        <w:t>4</w:t>
      </w:r>
      <w:r w:rsidR="00E610E9" w:rsidRPr="0099171B">
        <w:rPr>
          <w:sz w:val="28"/>
          <w:szCs w:val="28"/>
          <w:u w:val="single"/>
        </w:rPr>
        <w:t>.201</w:t>
      </w:r>
      <w:r w:rsidR="0073759B">
        <w:rPr>
          <w:sz w:val="28"/>
          <w:szCs w:val="28"/>
          <w:u w:val="single"/>
        </w:rPr>
        <w:t>2</w:t>
      </w:r>
      <w:r w:rsidR="00E610E9">
        <w:rPr>
          <w:sz w:val="28"/>
          <w:szCs w:val="28"/>
        </w:rPr>
        <w:tab/>
      </w:r>
      <w:r w:rsidR="00E610E9">
        <w:rPr>
          <w:sz w:val="28"/>
          <w:szCs w:val="28"/>
        </w:rPr>
        <w:tab/>
      </w:r>
      <w:r w:rsidR="00E610E9">
        <w:rPr>
          <w:sz w:val="28"/>
          <w:szCs w:val="28"/>
        </w:rPr>
        <w:tab/>
      </w:r>
      <w:r w:rsidR="00E610E9">
        <w:rPr>
          <w:sz w:val="28"/>
          <w:szCs w:val="28"/>
        </w:rPr>
        <w:tab/>
      </w:r>
      <w:r w:rsidR="00E610E9">
        <w:rPr>
          <w:sz w:val="28"/>
          <w:szCs w:val="28"/>
        </w:rPr>
        <w:tab/>
      </w:r>
      <w:r w:rsidR="00E610E9">
        <w:rPr>
          <w:sz w:val="28"/>
          <w:szCs w:val="28"/>
        </w:rPr>
        <w:tab/>
      </w:r>
      <w:r w:rsidR="00E610E9">
        <w:rPr>
          <w:sz w:val="28"/>
          <w:szCs w:val="28"/>
        </w:rPr>
        <w:tab/>
      </w:r>
      <w:r w:rsidR="00E610E9">
        <w:rPr>
          <w:sz w:val="28"/>
          <w:szCs w:val="28"/>
        </w:rPr>
        <w:tab/>
      </w:r>
      <w:r w:rsidR="00E610E9">
        <w:rPr>
          <w:sz w:val="28"/>
          <w:szCs w:val="28"/>
        </w:rPr>
        <w:tab/>
      </w:r>
      <w:r w:rsidR="00E610E9">
        <w:rPr>
          <w:sz w:val="28"/>
          <w:szCs w:val="28"/>
        </w:rPr>
        <w:tab/>
      </w:r>
      <w:r w:rsidR="00E610E9" w:rsidRPr="0099171B">
        <w:rPr>
          <w:sz w:val="28"/>
          <w:szCs w:val="28"/>
          <w:u w:val="single"/>
        </w:rPr>
        <w:t>г. Краснодар</w:t>
      </w:r>
    </w:p>
    <w:p w:rsidR="00E610E9" w:rsidRPr="00D55600" w:rsidRDefault="00E610E9" w:rsidP="00E610E9">
      <w:pPr>
        <w:jc w:val="center"/>
        <w:rPr>
          <w:sz w:val="16"/>
          <w:szCs w:val="16"/>
        </w:rPr>
      </w:pPr>
    </w:p>
    <w:p w:rsidR="00E610E9" w:rsidRPr="004F6A9B" w:rsidRDefault="00E610E9" w:rsidP="00E610E9">
      <w:pPr>
        <w:jc w:val="both"/>
        <w:rPr>
          <w:sz w:val="24"/>
          <w:szCs w:val="24"/>
        </w:rPr>
      </w:pPr>
      <w:r w:rsidRPr="004F6A9B">
        <w:rPr>
          <w:sz w:val="24"/>
          <w:szCs w:val="24"/>
        </w:rPr>
        <w:t xml:space="preserve">Резолютивная часть решения объявлена </w:t>
      </w:r>
      <w:r w:rsidR="00DB090E">
        <w:rPr>
          <w:sz w:val="24"/>
          <w:szCs w:val="24"/>
        </w:rPr>
        <w:t>06</w:t>
      </w:r>
      <w:r w:rsidRPr="004F6A9B">
        <w:rPr>
          <w:sz w:val="24"/>
          <w:szCs w:val="24"/>
        </w:rPr>
        <w:t>.</w:t>
      </w:r>
      <w:r w:rsidR="0076034F" w:rsidRPr="004F6A9B">
        <w:rPr>
          <w:sz w:val="24"/>
          <w:szCs w:val="24"/>
        </w:rPr>
        <w:t>0</w:t>
      </w:r>
      <w:r w:rsidR="00DB090E">
        <w:rPr>
          <w:sz w:val="24"/>
          <w:szCs w:val="24"/>
        </w:rPr>
        <w:t>4</w:t>
      </w:r>
      <w:r w:rsidRPr="004F6A9B">
        <w:rPr>
          <w:sz w:val="24"/>
          <w:szCs w:val="24"/>
        </w:rPr>
        <w:t>.201</w:t>
      </w:r>
      <w:r w:rsidR="0073759B">
        <w:rPr>
          <w:sz w:val="24"/>
          <w:szCs w:val="24"/>
        </w:rPr>
        <w:t>2</w:t>
      </w:r>
    </w:p>
    <w:p w:rsidR="00E610E9" w:rsidRPr="004F6A9B" w:rsidRDefault="00E610E9" w:rsidP="00E610E9">
      <w:pPr>
        <w:jc w:val="both"/>
        <w:rPr>
          <w:sz w:val="24"/>
          <w:szCs w:val="24"/>
        </w:rPr>
      </w:pPr>
      <w:r w:rsidRPr="004F6A9B">
        <w:rPr>
          <w:sz w:val="24"/>
          <w:szCs w:val="24"/>
        </w:rPr>
        <w:t xml:space="preserve">Полный текст решения изготовлен </w:t>
      </w:r>
      <w:r w:rsidR="00AE60D8">
        <w:rPr>
          <w:sz w:val="24"/>
          <w:szCs w:val="24"/>
        </w:rPr>
        <w:t>1</w:t>
      </w:r>
      <w:r w:rsidR="00DB090E">
        <w:rPr>
          <w:sz w:val="24"/>
          <w:szCs w:val="24"/>
        </w:rPr>
        <w:t>9</w:t>
      </w:r>
      <w:r w:rsidRPr="004F6A9B">
        <w:rPr>
          <w:sz w:val="24"/>
          <w:szCs w:val="24"/>
        </w:rPr>
        <w:t>.</w:t>
      </w:r>
      <w:r w:rsidR="0076034F" w:rsidRPr="004F6A9B">
        <w:rPr>
          <w:sz w:val="24"/>
          <w:szCs w:val="24"/>
        </w:rPr>
        <w:t>0</w:t>
      </w:r>
      <w:r w:rsidR="00DB090E">
        <w:rPr>
          <w:sz w:val="24"/>
          <w:szCs w:val="24"/>
        </w:rPr>
        <w:t>4</w:t>
      </w:r>
      <w:r w:rsidRPr="004F6A9B">
        <w:rPr>
          <w:sz w:val="24"/>
          <w:szCs w:val="24"/>
        </w:rPr>
        <w:t>.201</w:t>
      </w:r>
      <w:r w:rsidR="0073759B">
        <w:rPr>
          <w:sz w:val="24"/>
          <w:szCs w:val="24"/>
        </w:rPr>
        <w:t>2</w:t>
      </w:r>
    </w:p>
    <w:p w:rsidR="00E610E9" w:rsidRPr="00D55600" w:rsidRDefault="00E610E9" w:rsidP="00E610E9">
      <w:pPr>
        <w:jc w:val="both"/>
        <w:rPr>
          <w:sz w:val="16"/>
          <w:szCs w:val="16"/>
        </w:rPr>
      </w:pPr>
    </w:p>
    <w:p w:rsidR="00E610E9" w:rsidRPr="001359B6" w:rsidRDefault="00E610E9" w:rsidP="00394C5A">
      <w:pPr>
        <w:ind w:firstLine="720"/>
        <w:jc w:val="both"/>
        <w:rPr>
          <w:sz w:val="28"/>
          <w:szCs w:val="28"/>
        </w:rPr>
      </w:pPr>
      <w:r w:rsidRPr="001359B6">
        <w:rPr>
          <w:sz w:val="28"/>
          <w:szCs w:val="28"/>
        </w:rPr>
        <w:t>Комиссия Краснодарского УФАС России по рассмотрению дела о нарушении антимонопольного законодательства (далее Комиссия) в составе:</w:t>
      </w:r>
    </w:p>
    <w:p w:rsidR="00E610E9" w:rsidRDefault="00DF005C" w:rsidP="00E610E9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610E9" w:rsidRPr="001359B6">
        <w:rPr>
          <w:sz w:val="28"/>
          <w:szCs w:val="28"/>
        </w:rPr>
        <w:t>редседатель комиссии:</w:t>
      </w:r>
    </w:p>
    <w:p w:rsidR="00DF005C" w:rsidRDefault="0009268A" w:rsidP="00E610E9">
      <w:pPr>
        <w:jc w:val="both"/>
        <w:rPr>
          <w:sz w:val="28"/>
          <w:szCs w:val="28"/>
        </w:rPr>
      </w:pPr>
      <w:r>
        <w:rPr>
          <w:sz w:val="28"/>
          <w:szCs w:val="28"/>
        </w:rPr>
        <w:t>Иващенко И.В.– зам. руководителя управления – начальник отдела контроля в ТЭК и связи</w:t>
      </w:r>
      <w:r w:rsidR="00DF005C">
        <w:rPr>
          <w:sz w:val="28"/>
          <w:szCs w:val="28"/>
        </w:rPr>
        <w:t>,</w:t>
      </w:r>
    </w:p>
    <w:p w:rsidR="00E610E9" w:rsidRDefault="00DF005C" w:rsidP="00E610E9">
      <w:pPr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E610E9">
        <w:rPr>
          <w:sz w:val="28"/>
          <w:szCs w:val="28"/>
        </w:rPr>
        <w:t>лены комиссии:</w:t>
      </w:r>
    </w:p>
    <w:p w:rsidR="00E356D3" w:rsidRDefault="009E0D39" w:rsidP="00E610E9">
      <w:pPr>
        <w:jc w:val="both"/>
        <w:rPr>
          <w:sz w:val="28"/>
          <w:szCs w:val="28"/>
        </w:rPr>
      </w:pPr>
      <w:r>
        <w:rPr>
          <w:sz w:val="28"/>
          <w:szCs w:val="28"/>
        </w:rPr>
        <w:t>Найденова С.А.</w:t>
      </w:r>
      <w:r w:rsidR="00E356D3">
        <w:rPr>
          <w:sz w:val="28"/>
          <w:szCs w:val="28"/>
        </w:rPr>
        <w:t xml:space="preserve"> – </w:t>
      </w:r>
      <w:r>
        <w:rPr>
          <w:sz w:val="28"/>
          <w:szCs w:val="28"/>
        </w:rPr>
        <w:t>зам. начальника</w:t>
      </w:r>
      <w:r w:rsidR="00E356D3" w:rsidRPr="00E356D3">
        <w:rPr>
          <w:sz w:val="28"/>
          <w:szCs w:val="28"/>
        </w:rPr>
        <w:t xml:space="preserve"> </w:t>
      </w:r>
      <w:r w:rsidR="00E356D3">
        <w:rPr>
          <w:sz w:val="28"/>
          <w:szCs w:val="28"/>
        </w:rPr>
        <w:t>отдела кон</w:t>
      </w:r>
      <w:r w:rsidR="0009268A">
        <w:rPr>
          <w:sz w:val="28"/>
          <w:szCs w:val="28"/>
        </w:rPr>
        <w:t>троля в ТЭК и связи,</w:t>
      </w:r>
    </w:p>
    <w:p w:rsidR="006A173D" w:rsidRDefault="006A173D" w:rsidP="00E610E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Картомышева</w:t>
      </w:r>
      <w:proofErr w:type="spellEnd"/>
      <w:r>
        <w:rPr>
          <w:sz w:val="28"/>
          <w:szCs w:val="28"/>
        </w:rPr>
        <w:t xml:space="preserve"> Е.Г. </w:t>
      </w:r>
      <w:r w:rsidR="002E08E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E08E4">
        <w:rPr>
          <w:sz w:val="28"/>
          <w:szCs w:val="28"/>
        </w:rPr>
        <w:t xml:space="preserve">ведущий </w:t>
      </w:r>
      <w:r>
        <w:rPr>
          <w:sz w:val="28"/>
          <w:szCs w:val="28"/>
        </w:rPr>
        <w:t>специалист-эксперт отдела контроля в ТЭК и связи,</w:t>
      </w:r>
    </w:p>
    <w:p w:rsidR="00E610E9" w:rsidRDefault="00E610E9" w:rsidP="00E610E9">
      <w:pPr>
        <w:jc w:val="both"/>
        <w:rPr>
          <w:sz w:val="28"/>
          <w:szCs w:val="28"/>
        </w:rPr>
      </w:pPr>
      <w:r w:rsidRPr="001359B6">
        <w:rPr>
          <w:sz w:val="28"/>
          <w:szCs w:val="28"/>
        </w:rPr>
        <w:t xml:space="preserve">рассмотрев дело № </w:t>
      </w:r>
      <w:r w:rsidR="0009268A">
        <w:rPr>
          <w:sz w:val="28"/>
          <w:szCs w:val="28"/>
        </w:rPr>
        <w:t>161</w:t>
      </w:r>
      <w:r w:rsidRPr="001359B6">
        <w:rPr>
          <w:sz w:val="28"/>
          <w:szCs w:val="28"/>
        </w:rPr>
        <w:t>/20</w:t>
      </w:r>
      <w:r>
        <w:rPr>
          <w:sz w:val="28"/>
          <w:szCs w:val="28"/>
        </w:rPr>
        <w:t>1</w:t>
      </w:r>
      <w:r w:rsidR="00A13332">
        <w:rPr>
          <w:sz w:val="28"/>
          <w:szCs w:val="28"/>
        </w:rPr>
        <w:t>1</w:t>
      </w:r>
      <w:r w:rsidRPr="001359B6">
        <w:rPr>
          <w:sz w:val="28"/>
          <w:szCs w:val="28"/>
        </w:rPr>
        <w:t xml:space="preserve"> по признакам нарушения </w:t>
      </w:r>
      <w:r w:rsidR="00A13332">
        <w:rPr>
          <w:sz w:val="28"/>
          <w:szCs w:val="28"/>
        </w:rPr>
        <w:t>О</w:t>
      </w:r>
      <w:r w:rsidR="002965ED">
        <w:rPr>
          <w:sz w:val="28"/>
          <w:szCs w:val="28"/>
        </w:rPr>
        <w:t>А</w:t>
      </w:r>
      <w:r w:rsidR="00A13332">
        <w:rPr>
          <w:sz w:val="28"/>
          <w:szCs w:val="28"/>
        </w:rPr>
        <w:t>О «</w:t>
      </w:r>
      <w:r w:rsidR="0009268A">
        <w:rPr>
          <w:sz w:val="27"/>
          <w:szCs w:val="27"/>
        </w:rPr>
        <w:t>НЭСК</w:t>
      </w:r>
      <w:r w:rsidR="00A13332">
        <w:rPr>
          <w:sz w:val="28"/>
          <w:szCs w:val="28"/>
        </w:rPr>
        <w:t>»</w:t>
      </w:r>
      <w:r w:rsidRPr="001359B6">
        <w:rPr>
          <w:sz w:val="28"/>
          <w:szCs w:val="28"/>
        </w:rPr>
        <w:t xml:space="preserve"> </w:t>
      </w:r>
      <w:r w:rsidR="002965ED">
        <w:rPr>
          <w:sz w:val="28"/>
          <w:szCs w:val="28"/>
        </w:rPr>
        <w:t xml:space="preserve"> </w:t>
      </w:r>
      <w:r w:rsidRPr="001359B6">
        <w:rPr>
          <w:sz w:val="28"/>
          <w:szCs w:val="28"/>
        </w:rPr>
        <w:t>ч. 1 ст. 10 Ф</w:t>
      </w:r>
      <w:r w:rsidRPr="001359B6">
        <w:rPr>
          <w:sz w:val="28"/>
          <w:szCs w:val="28"/>
        </w:rPr>
        <w:t>е</w:t>
      </w:r>
      <w:r w:rsidRPr="001359B6">
        <w:rPr>
          <w:sz w:val="28"/>
          <w:szCs w:val="28"/>
        </w:rPr>
        <w:t>дерального закона от 26.07.2006 № 135-ФЗ «О защите конкуренции»,</w:t>
      </w:r>
      <w:r>
        <w:rPr>
          <w:sz w:val="28"/>
          <w:szCs w:val="28"/>
        </w:rPr>
        <w:t xml:space="preserve"> устан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вила:</w:t>
      </w:r>
    </w:p>
    <w:p w:rsidR="00E610E9" w:rsidRPr="00375A47" w:rsidRDefault="00E610E9" w:rsidP="00E610E9">
      <w:pPr>
        <w:jc w:val="both"/>
      </w:pPr>
    </w:p>
    <w:p w:rsidR="001D620F" w:rsidRDefault="001D620F" w:rsidP="00FE60A4">
      <w:pPr>
        <w:pStyle w:val="ab"/>
        <w:spacing w:after="0"/>
        <w:ind w:firstLine="720"/>
        <w:jc w:val="both"/>
        <w:rPr>
          <w:bCs/>
          <w:sz w:val="28"/>
          <w:szCs w:val="28"/>
        </w:rPr>
      </w:pPr>
      <w:r w:rsidRPr="001C6F9C">
        <w:rPr>
          <w:sz w:val="27"/>
          <w:szCs w:val="27"/>
        </w:rPr>
        <w:t xml:space="preserve">В Управление Федеральной антимонопольной службы по Краснодарскому краю (далее – Управление) </w:t>
      </w:r>
      <w:r w:rsidR="004A7818">
        <w:rPr>
          <w:bCs/>
          <w:sz w:val="28"/>
          <w:szCs w:val="28"/>
        </w:rPr>
        <w:t>поступили обращения ОАО «</w:t>
      </w:r>
      <w:proofErr w:type="spellStart"/>
      <w:r w:rsidR="004A7818">
        <w:rPr>
          <w:bCs/>
          <w:sz w:val="28"/>
          <w:szCs w:val="28"/>
        </w:rPr>
        <w:t>Оборонэнергосбыт</w:t>
      </w:r>
      <w:proofErr w:type="spellEnd"/>
      <w:r w:rsidR="004A7818">
        <w:rPr>
          <w:bCs/>
          <w:sz w:val="28"/>
          <w:szCs w:val="28"/>
        </w:rPr>
        <w:t>» филиал «Южный» (далее - Заявитель) на действия ОАО «НЭСК» (далее - Ответчик)</w:t>
      </w:r>
      <w:r w:rsidR="00AA422A">
        <w:rPr>
          <w:bCs/>
          <w:sz w:val="28"/>
          <w:szCs w:val="28"/>
        </w:rPr>
        <w:t>,</w:t>
      </w:r>
      <w:r w:rsidR="004A7818">
        <w:rPr>
          <w:bCs/>
          <w:sz w:val="28"/>
          <w:szCs w:val="28"/>
        </w:rPr>
        <w:t xml:space="preserve"> выр</w:t>
      </w:r>
      <w:r w:rsidR="004A7818">
        <w:rPr>
          <w:bCs/>
          <w:sz w:val="28"/>
          <w:szCs w:val="28"/>
        </w:rPr>
        <w:t>а</w:t>
      </w:r>
      <w:r w:rsidR="004A7818">
        <w:rPr>
          <w:bCs/>
          <w:sz w:val="28"/>
          <w:szCs w:val="28"/>
        </w:rPr>
        <w:t>зившиеся в направлении уведомлений об ограничении режима энергопотребления</w:t>
      </w:r>
      <w:r w:rsidR="00667012">
        <w:rPr>
          <w:bCs/>
          <w:sz w:val="28"/>
          <w:szCs w:val="28"/>
        </w:rPr>
        <w:t>.</w:t>
      </w:r>
      <w:r w:rsidR="004A7818">
        <w:rPr>
          <w:bCs/>
          <w:sz w:val="28"/>
          <w:szCs w:val="28"/>
        </w:rPr>
        <w:t xml:space="preserve"> </w:t>
      </w:r>
    </w:p>
    <w:p w:rsidR="008C6FCD" w:rsidRDefault="008C6FCD" w:rsidP="008C6FC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proofErr w:type="gramStart"/>
      <w:r>
        <w:rPr>
          <w:bCs/>
          <w:sz w:val="28"/>
          <w:szCs w:val="28"/>
        </w:rPr>
        <w:t>Ответчик в адрес Заявителя направил уведомление от 16.04.2011 № 14.4НЭ-10/317 об ограничении режима потребления, в котором указал на задолженность за потребленную электроэнергию по состоянию на 13.04.2011, в размере 52761,8 тыс. руб. В связи с чем, в случае непогашения указанной задолженности в срок до 11.04.2011, ОАО «НЭСК» с 26.04.2011 приступит к частичному ограничению реж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ма потребления филиала «Южный» ОАО «</w:t>
      </w:r>
      <w:proofErr w:type="spellStart"/>
      <w:r>
        <w:rPr>
          <w:bCs/>
          <w:sz w:val="28"/>
          <w:szCs w:val="28"/>
        </w:rPr>
        <w:t>Оборонэнергосбыт</w:t>
      </w:r>
      <w:proofErr w:type="spellEnd"/>
      <w:r>
        <w:rPr>
          <w:bCs/>
          <w:sz w:val="28"/>
          <w:szCs w:val="28"/>
        </w:rPr>
        <w:t>», путем</w:t>
      </w:r>
      <w:proofErr w:type="gramEnd"/>
      <w:r>
        <w:rPr>
          <w:bCs/>
          <w:sz w:val="28"/>
          <w:szCs w:val="28"/>
        </w:rPr>
        <w:t xml:space="preserve"> отключения объектов согласно прилагаемому перечню. В перечень объектов ОАО «</w:t>
      </w:r>
      <w:proofErr w:type="spellStart"/>
      <w:r>
        <w:rPr>
          <w:bCs/>
          <w:sz w:val="28"/>
          <w:szCs w:val="28"/>
        </w:rPr>
        <w:t>Оборонэне</w:t>
      </w:r>
      <w:r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госбыт</w:t>
      </w:r>
      <w:proofErr w:type="spellEnd"/>
      <w:r>
        <w:rPr>
          <w:bCs/>
          <w:sz w:val="28"/>
          <w:szCs w:val="28"/>
        </w:rPr>
        <w:t xml:space="preserve">» планируемых к ограничению режима потребления включены 19 пунктов: </w:t>
      </w:r>
      <w:proofErr w:type="gramStart"/>
      <w:r>
        <w:rPr>
          <w:bCs/>
          <w:sz w:val="28"/>
          <w:szCs w:val="28"/>
        </w:rPr>
        <w:t xml:space="preserve">Донская КЭЧ района в/ч 40491 детский оздоровительный лагерь военно-воздушных сил им. Н.Д. </w:t>
      </w:r>
      <w:proofErr w:type="spellStart"/>
      <w:r>
        <w:rPr>
          <w:bCs/>
          <w:sz w:val="28"/>
          <w:szCs w:val="28"/>
        </w:rPr>
        <w:t>Гулаева</w:t>
      </w:r>
      <w:proofErr w:type="spellEnd"/>
      <w:r>
        <w:rPr>
          <w:bCs/>
          <w:sz w:val="28"/>
          <w:szCs w:val="28"/>
        </w:rPr>
        <w:t xml:space="preserve"> (Пионерский проспект, 208); Читинская КЭЧ района, дом о</w:t>
      </w:r>
      <w:r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дыха «Баргузин» (с. </w:t>
      </w:r>
      <w:proofErr w:type="spellStart"/>
      <w:r>
        <w:rPr>
          <w:bCs/>
          <w:sz w:val="28"/>
          <w:szCs w:val="28"/>
        </w:rPr>
        <w:t>Дивноморское</w:t>
      </w:r>
      <w:proofErr w:type="spellEnd"/>
      <w:r>
        <w:rPr>
          <w:bCs/>
          <w:sz w:val="28"/>
          <w:szCs w:val="28"/>
        </w:rPr>
        <w:t xml:space="preserve">); ГУ «1222 ОМИС», детский оздоровительный лагерь «Североморец»; </w:t>
      </w:r>
      <w:proofErr w:type="spellStart"/>
      <w:r>
        <w:rPr>
          <w:bCs/>
          <w:sz w:val="28"/>
          <w:szCs w:val="28"/>
        </w:rPr>
        <w:t>Ейская</w:t>
      </w:r>
      <w:proofErr w:type="spellEnd"/>
      <w:r>
        <w:rPr>
          <w:bCs/>
          <w:sz w:val="28"/>
          <w:szCs w:val="28"/>
        </w:rPr>
        <w:t xml:space="preserve"> КЭЧ района, баня (ул. Р.Люксембург); </w:t>
      </w:r>
      <w:proofErr w:type="spellStart"/>
      <w:r>
        <w:rPr>
          <w:bCs/>
          <w:sz w:val="28"/>
          <w:szCs w:val="28"/>
        </w:rPr>
        <w:t>Ейская</w:t>
      </w:r>
      <w:proofErr w:type="spellEnd"/>
      <w:r>
        <w:rPr>
          <w:bCs/>
          <w:sz w:val="28"/>
          <w:szCs w:val="28"/>
        </w:rPr>
        <w:t xml:space="preserve"> КЭЧ района, гараж № 1 (1-й ввод, ул. Калинина); </w:t>
      </w:r>
      <w:proofErr w:type="spellStart"/>
      <w:r>
        <w:rPr>
          <w:bCs/>
          <w:sz w:val="28"/>
          <w:szCs w:val="28"/>
        </w:rPr>
        <w:t>Ейская</w:t>
      </w:r>
      <w:proofErr w:type="spellEnd"/>
      <w:r>
        <w:rPr>
          <w:bCs/>
          <w:sz w:val="28"/>
          <w:szCs w:val="28"/>
        </w:rPr>
        <w:t xml:space="preserve"> КЭЧ района, гараж № 1 (2-й ввод, ул. Калинина);</w:t>
      </w:r>
      <w:proofErr w:type="gramEnd"/>
      <w:r w:rsidRPr="00DA248D">
        <w:rPr>
          <w:bCs/>
          <w:sz w:val="28"/>
          <w:szCs w:val="28"/>
        </w:rPr>
        <w:t xml:space="preserve"> </w:t>
      </w:r>
      <w:proofErr w:type="spellStart"/>
      <w:proofErr w:type="gramStart"/>
      <w:r>
        <w:rPr>
          <w:bCs/>
          <w:sz w:val="28"/>
          <w:szCs w:val="28"/>
        </w:rPr>
        <w:t>Ейская</w:t>
      </w:r>
      <w:proofErr w:type="spellEnd"/>
      <w:r>
        <w:rPr>
          <w:bCs/>
          <w:sz w:val="28"/>
          <w:szCs w:val="28"/>
        </w:rPr>
        <w:t xml:space="preserve"> КЭЧ района, административное здание (ул. Калинина, 297/а); </w:t>
      </w:r>
      <w:proofErr w:type="spellStart"/>
      <w:r>
        <w:rPr>
          <w:bCs/>
          <w:sz w:val="28"/>
          <w:szCs w:val="28"/>
        </w:rPr>
        <w:t>Ейская</w:t>
      </w:r>
      <w:proofErr w:type="spellEnd"/>
      <w:r>
        <w:rPr>
          <w:bCs/>
          <w:sz w:val="28"/>
          <w:szCs w:val="28"/>
        </w:rPr>
        <w:t xml:space="preserve"> КЭЧ, профилакторий ЕВВАУ, территория </w:t>
      </w:r>
      <w:proofErr w:type="spellStart"/>
      <w:r>
        <w:rPr>
          <w:bCs/>
          <w:sz w:val="28"/>
          <w:szCs w:val="28"/>
        </w:rPr>
        <w:t>Ейская</w:t>
      </w:r>
      <w:proofErr w:type="spellEnd"/>
      <w:r>
        <w:rPr>
          <w:bCs/>
          <w:sz w:val="28"/>
          <w:szCs w:val="28"/>
        </w:rPr>
        <w:t xml:space="preserve"> коса; </w:t>
      </w:r>
      <w:proofErr w:type="spellStart"/>
      <w:r>
        <w:rPr>
          <w:bCs/>
          <w:sz w:val="28"/>
          <w:szCs w:val="28"/>
        </w:rPr>
        <w:t>Ейская</w:t>
      </w:r>
      <w:proofErr w:type="spellEnd"/>
      <w:r>
        <w:rPr>
          <w:bCs/>
          <w:sz w:val="28"/>
          <w:szCs w:val="28"/>
        </w:rPr>
        <w:t xml:space="preserve"> КЭЧ района, гараж № 1 (ул. Ясенская/Шмидта); </w:t>
      </w:r>
      <w:proofErr w:type="spellStart"/>
      <w:r>
        <w:rPr>
          <w:bCs/>
          <w:sz w:val="28"/>
          <w:szCs w:val="28"/>
        </w:rPr>
        <w:t>Кореновская</w:t>
      </w:r>
      <w:proofErr w:type="spellEnd"/>
      <w:r>
        <w:rPr>
          <w:bCs/>
          <w:sz w:val="28"/>
          <w:szCs w:val="28"/>
        </w:rPr>
        <w:t xml:space="preserve"> КЭЧ района, производс</w:t>
      </w:r>
      <w:r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венная база (ул. Заводская, 5); Краснодарская КЭЧ района, кинопрокат (ул. Леване</w:t>
      </w:r>
      <w:r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ского, 4); Краснодарская КЭЧ, СТО (ул. Леваневского, 4);</w:t>
      </w:r>
      <w:r w:rsidRPr="00DA248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Краснодарская КЭЧ, а</w:t>
      </w:r>
      <w:r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министративное здание (ул. Рашпилевская, 51);</w:t>
      </w:r>
      <w:proofErr w:type="gramEnd"/>
      <w:r>
        <w:rPr>
          <w:bCs/>
          <w:sz w:val="28"/>
          <w:szCs w:val="28"/>
        </w:rPr>
        <w:t xml:space="preserve"> Краснодарская КЭЧ района, праче</w:t>
      </w:r>
      <w:r>
        <w:rPr>
          <w:bCs/>
          <w:sz w:val="28"/>
          <w:szCs w:val="28"/>
        </w:rPr>
        <w:t>ч</w:t>
      </w:r>
      <w:r>
        <w:rPr>
          <w:bCs/>
          <w:sz w:val="28"/>
          <w:szCs w:val="28"/>
        </w:rPr>
        <w:lastRenderedPageBreak/>
        <w:t xml:space="preserve">ная-освещение (ул. Рылеева, 356); Войсковая часть 30839, Складские помещения (ул. </w:t>
      </w:r>
      <w:proofErr w:type="spellStart"/>
      <w:r>
        <w:rPr>
          <w:bCs/>
          <w:sz w:val="28"/>
          <w:szCs w:val="28"/>
        </w:rPr>
        <w:t>ц</w:t>
      </w:r>
      <w:proofErr w:type="spellEnd"/>
      <w:r>
        <w:rPr>
          <w:bCs/>
          <w:sz w:val="28"/>
          <w:szCs w:val="28"/>
        </w:rPr>
        <w:t>/</w:t>
      </w:r>
      <w:proofErr w:type="spellStart"/>
      <w:r>
        <w:rPr>
          <w:bCs/>
          <w:sz w:val="28"/>
          <w:szCs w:val="28"/>
        </w:rPr>
        <w:t>з</w:t>
      </w:r>
      <w:proofErr w:type="spellEnd"/>
      <w:r>
        <w:rPr>
          <w:bCs/>
          <w:sz w:val="28"/>
          <w:szCs w:val="28"/>
        </w:rPr>
        <w:t xml:space="preserve"> Пролетарий, 128).</w:t>
      </w:r>
    </w:p>
    <w:p w:rsidR="008C6FCD" w:rsidRDefault="008C6FCD" w:rsidP="0066701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324E22" w:rsidRDefault="00324E22" w:rsidP="00324E22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Нормами действующего законодательства не предусмотрена возможность г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рантирующего поставщика (</w:t>
      </w:r>
      <w:proofErr w:type="spellStart"/>
      <w:r>
        <w:rPr>
          <w:bCs/>
          <w:sz w:val="28"/>
          <w:szCs w:val="28"/>
        </w:rPr>
        <w:t>энергосбытовой</w:t>
      </w:r>
      <w:proofErr w:type="spellEnd"/>
      <w:r>
        <w:rPr>
          <w:bCs/>
          <w:sz w:val="28"/>
          <w:szCs w:val="28"/>
        </w:rPr>
        <w:t xml:space="preserve"> организации) вводить ограничение р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жима потребления в отношении </w:t>
      </w:r>
      <w:proofErr w:type="spellStart"/>
      <w:r>
        <w:rPr>
          <w:bCs/>
          <w:sz w:val="28"/>
          <w:szCs w:val="28"/>
        </w:rPr>
        <w:t>энергоснабжающей</w:t>
      </w:r>
      <w:proofErr w:type="spellEnd"/>
      <w:r>
        <w:rPr>
          <w:bCs/>
          <w:sz w:val="28"/>
          <w:szCs w:val="28"/>
        </w:rPr>
        <w:t xml:space="preserve"> организации.</w:t>
      </w:r>
    </w:p>
    <w:p w:rsidR="006D6EC3" w:rsidRDefault="006D6EC3" w:rsidP="005201D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Наличие задолженности у </w:t>
      </w:r>
      <w:r>
        <w:rPr>
          <w:bCs/>
          <w:sz w:val="28"/>
          <w:szCs w:val="28"/>
        </w:rPr>
        <w:t>ОАО «</w:t>
      </w:r>
      <w:proofErr w:type="spellStart"/>
      <w:r>
        <w:rPr>
          <w:bCs/>
          <w:sz w:val="28"/>
          <w:szCs w:val="28"/>
        </w:rPr>
        <w:t>Оборонэнергосбыт</w:t>
      </w:r>
      <w:proofErr w:type="spellEnd"/>
      <w:r>
        <w:rPr>
          <w:bCs/>
          <w:sz w:val="28"/>
          <w:szCs w:val="28"/>
        </w:rPr>
        <w:t>» филиал «Южный» перед ОАО «НЭСК» не является основанием для ограничения режима потребления по объектам</w:t>
      </w:r>
      <w:r w:rsidR="00305ACE" w:rsidRPr="00305ACE">
        <w:rPr>
          <w:bCs/>
          <w:sz w:val="28"/>
          <w:szCs w:val="28"/>
        </w:rPr>
        <w:t xml:space="preserve"> </w:t>
      </w:r>
      <w:r w:rsidR="00305ACE">
        <w:rPr>
          <w:bCs/>
          <w:sz w:val="28"/>
          <w:szCs w:val="28"/>
        </w:rPr>
        <w:t>указанным</w:t>
      </w:r>
      <w:r w:rsidR="005201D3">
        <w:rPr>
          <w:bCs/>
          <w:sz w:val="28"/>
          <w:szCs w:val="28"/>
        </w:rPr>
        <w:t xml:space="preserve"> в уведомлениях</w:t>
      </w:r>
      <w:r>
        <w:rPr>
          <w:bCs/>
          <w:sz w:val="28"/>
          <w:szCs w:val="28"/>
        </w:rPr>
        <w:t>.</w:t>
      </w:r>
    </w:p>
    <w:p w:rsidR="006D6EC3" w:rsidRDefault="006D6EC3" w:rsidP="006D6E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ОАО «НЭСК» в соответствии с решением </w:t>
      </w:r>
      <w:proofErr w:type="spellStart"/>
      <w:r>
        <w:rPr>
          <w:sz w:val="28"/>
          <w:szCs w:val="28"/>
        </w:rPr>
        <w:t>РЭК-ДЦиТ</w:t>
      </w:r>
      <w:proofErr w:type="spellEnd"/>
      <w:r>
        <w:rPr>
          <w:sz w:val="28"/>
          <w:szCs w:val="28"/>
        </w:rPr>
        <w:t xml:space="preserve"> КК </w:t>
      </w:r>
      <w:r w:rsidRPr="00D978F1">
        <w:rPr>
          <w:sz w:val="28"/>
          <w:szCs w:val="28"/>
        </w:rPr>
        <w:t>от 18.10.2006г. № 45/2006-Э «О согласовании границ зон деятельности гарантирующих поставщиков»</w:t>
      </w:r>
      <w:r>
        <w:rPr>
          <w:sz w:val="28"/>
          <w:szCs w:val="28"/>
        </w:rPr>
        <w:t xml:space="preserve"> осуществляет деятельность на территории Краснодарского края в качестве гарант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рующего поставщика.</w:t>
      </w:r>
    </w:p>
    <w:p w:rsidR="0047427B" w:rsidRDefault="0047427B" w:rsidP="0047427B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>
        <w:rPr>
          <w:rFonts w:eastAsiaTheme="minorHAnsi"/>
          <w:color w:val="000000" w:themeColor="text1"/>
          <w:sz w:val="26"/>
          <w:szCs w:val="26"/>
          <w:lang w:eastAsia="en-US"/>
        </w:rPr>
        <w:t>Границами зон деятельности гарантирующего поставщика ОАО "НЭСК" являются - территория Краснодарского края, за исключением зон деятельности гарантирующих п</w:t>
      </w:r>
      <w:r>
        <w:rPr>
          <w:rFonts w:eastAsiaTheme="minorHAnsi"/>
          <w:color w:val="000000" w:themeColor="text1"/>
          <w:sz w:val="26"/>
          <w:szCs w:val="26"/>
          <w:lang w:eastAsia="en-US"/>
        </w:rPr>
        <w:t>о</w:t>
      </w:r>
      <w:r>
        <w:rPr>
          <w:rFonts w:eastAsiaTheme="minorHAnsi"/>
          <w:color w:val="000000" w:themeColor="text1"/>
          <w:sz w:val="26"/>
          <w:szCs w:val="26"/>
          <w:lang w:eastAsia="en-US"/>
        </w:rPr>
        <w:t>ставщиков ОАО "Кубаньэнергосбыт" и ОАО "</w:t>
      </w:r>
      <w:proofErr w:type="spellStart"/>
      <w:r>
        <w:rPr>
          <w:rFonts w:eastAsiaTheme="minorHAnsi"/>
          <w:color w:val="000000" w:themeColor="text1"/>
          <w:sz w:val="26"/>
          <w:szCs w:val="26"/>
          <w:lang w:eastAsia="en-US"/>
        </w:rPr>
        <w:t>Оборонэнергосбыт</w:t>
      </w:r>
      <w:proofErr w:type="spellEnd"/>
      <w:r>
        <w:rPr>
          <w:rFonts w:eastAsiaTheme="minorHAnsi"/>
          <w:color w:val="000000" w:themeColor="text1"/>
          <w:sz w:val="26"/>
          <w:szCs w:val="26"/>
          <w:lang w:eastAsia="en-US"/>
        </w:rPr>
        <w:t>".</w:t>
      </w:r>
    </w:p>
    <w:p w:rsidR="0047427B" w:rsidRDefault="0047427B" w:rsidP="0047427B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>
        <w:rPr>
          <w:rFonts w:eastAsiaTheme="minorHAnsi"/>
          <w:color w:val="000000" w:themeColor="text1"/>
          <w:sz w:val="26"/>
          <w:szCs w:val="26"/>
          <w:lang w:eastAsia="en-US"/>
        </w:rPr>
        <w:t>Таким образом, ОАО "НЭСК" в границах своей деятельности в качестве гарантиру</w:t>
      </w:r>
      <w:r>
        <w:rPr>
          <w:rFonts w:eastAsiaTheme="minorHAnsi"/>
          <w:color w:val="000000" w:themeColor="text1"/>
          <w:sz w:val="26"/>
          <w:szCs w:val="26"/>
          <w:lang w:eastAsia="en-US"/>
        </w:rPr>
        <w:t>ю</w:t>
      </w:r>
      <w:r>
        <w:rPr>
          <w:rFonts w:eastAsiaTheme="minorHAnsi"/>
          <w:color w:val="000000" w:themeColor="text1"/>
          <w:sz w:val="26"/>
          <w:szCs w:val="26"/>
          <w:lang w:eastAsia="en-US"/>
        </w:rPr>
        <w:t>щего поставщика занимает доминирующее положение</w:t>
      </w:r>
      <w:r w:rsidR="00667012">
        <w:rPr>
          <w:rFonts w:eastAsiaTheme="minorHAnsi"/>
          <w:color w:val="000000" w:themeColor="text1"/>
          <w:sz w:val="26"/>
          <w:szCs w:val="26"/>
          <w:lang w:eastAsia="en-US"/>
        </w:rPr>
        <w:t>,</w:t>
      </w:r>
      <w:r>
        <w:rPr>
          <w:rFonts w:eastAsiaTheme="minorHAnsi"/>
          <w:color w:val="000000" w:themeColor="text1"/>
          <w:sz w:val="26"/>
          <w:szCs w:val="26"/>
          <w:lang w:eastAsia="en-US"/>
        </w:rPr>
        <w:t xml:space="preserve"> с долей равной 100%.</w:t>
      </w:r>
    </w:p>
    <w:p w:rsidR="006D6EC3" w:rsidRDefault="006D6EC3" w:rsidP="006D6EC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 w:rsidRPr="00F40613">
        <w:rPr>
          <w:sz w:val="28"/>
          <w:szCs w:val="28"/>
        </w:rPr>
        <w:t xml:space="preserve">Согласно части </w:t>
      </w:r>
      <w:r>
        <w:rPr>
          <w:sz w:val="28"/>
          <w:szCs w:val="28"/>
        </w:rPr>
        <w:t>1</w:t>
      </w:r>
      <w:r w:rsidRPr="00F40613">
        <w:rPr>
          <w:sz w:val="28"/>
          <w:szCs w:val="28"/>
        </w:rPr>
        <w:t xml:space="preserve"> статьи 5 Федерального Закона от 26.07.2006г. № 135-ФЗ «О защите конкуренции»</w:t>
      </w:r>
      <w:r>
        <w:rPr>
          <w:sz w:val="28"/>
          <w:szCs w:val="28"/>
        </w:rPr>
        <w:t>, доминирующим признается положение хозяйствующего субъекта (за исключением финансовой организации) доля которого на рынке опр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деленного товара превышает пятьдесят процентов, если только при рассмотрении дела о нарушении антимонопольного законодательства или при осуществлении </w:t>
      </w:r>
      <w:hyperlink r:id="rId7" w:history="1">
        <w:r w:rsidRPr="00C40FAD">
          <w:rPr>
            <w:sz w:val="28"/>
            <w:szCs w:val="28"/>
          </w:rPr>
          <w:t>г</w:t>
        </w:r>
        <w:r w:rsidRPr="00C40FAD">
          <w:rPr>
            <w:sz w:val="28"/>
            <w:szCs w:val="28"/>
          </w:rPr>
          <w:t>о</w:t>
        </w:r>
        <w:r w:rsidRPr="00C40FAD">
          <w:rPr>
            <w:sz w:val="28"/>
            <w:szCs w:val="28"/>
          </w:rPr>
          <w:t>сударственного контроля за экономической концентрацией</w:t>
        </w:r>
      </w:hyperlink>
      <w:r>
        <w:rPr>
          <w:sz w:val="28"/>
          <w:szCs w:val="28"/>
        </w:rPr>
        <w:t xml:space="preserve"> не будет установлено, что, несмотря на превышение указанной величины, положение хозяйствующего</w:t>
      </w:r>
      <w:proofErr w:type="gramEnd"/>
      <w:r>
        <w:rPr>
          <w:sz w:val="28"/>
          <w:szCs w:val="28"/>
        </w:rPr>
        <w:t xml:space="preserve"> субъекта на товарном рынке не является доминирующим.</w:t>
      </w:r>
    </w:p>
    <w:p w:rsidR="006D6EC3" w:rsidRDefault="006D6EC3" w:rsidP="006D6E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действиях ОАО «НЭСК» установлены признаки нарушения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 1 ст. 10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рального закона от 26.07.2006 №135-ФЗ «О защите конкуренции», в соответствии с которой запрещаются действия (бездействие) занимающего доминирующее пол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жение хозяйствующего субъекта, результатом которых являются или могут являться недопущение, ограничение, устранение конкуренции и (или) ущемление интересов других лиц.</w:t>
      </w:r>
    </w:p>
    <w:p w:rsidR="00D64F2F" w:rsidRPr="00EC2598" w:rsidRDefault="00D64F2F" w:rsidP="00AA0CB5">
      <w:pPr>
        <w:adjustRightInd w:val="0"/>
        <w:ind w:firstLine="540"/>
        <w:jc w:val="both"/>
      </w:pPr>
    </w:p>
    <w:p w:rsidR="00AA0CB5" w:rsidRPr="00584FCF" w:rsidRDefault="00AA0CB5" w:rsidP="009443B7">
      <w:pPr>
        <w:adjustRightInd w:val="0"/>
        <w:ind w:firstLine="539"/>
        <w:jc w:val="both"/>
        <w:rPr>
          <w:sz w:val="28"/>
          <w:szCs w:val="28"/>
        </w:rPr>
      </w:pPr>
      <w:r w:rsidRPr="00584FCF">
        <w:rPr>
          <w:sz w:val="28"/>
          <w:szCs w:val="28"/>
        </w:rPr>
        <w:t xml:space="preserve">Приказом от </w:t>
      </w:r>
      <w:r w:rsidR="00506475">
        <w:rPr>
          <w:sz w:val="28"/>
          <w:szCs w:val="28"/>
        </w:rPr>
        <w:t>21</w:t>
      </w:r>
      <w:r>
        <w:rPr>
          <w:sz w:val="28"/>
          <w:szCs w:val="28"/>
        </w:rPr>
        <w:t>.</w:t>
      </w:r>
      <w:r w:rsidR="00506475">
        <w:rPr>
          <w:sz w:val="28"/>
          <w:szCs w:val="28"/>
        </w:rPr>
        <w:t>07</w:t>
      </w:r>
      <w:r>
        <w:rPr>
          <w:sz w:val="28"/>
          <w:szCs w:val="28"/>
        </w:rPr>
        <w:t>.201</w:t>
      </w:r>
      <w:r w:rsidR="00B66116">
        <w:rPr>
          <w:sz w:val="28"/>
          <w:szCs w:val="28"/>
        </w:rPr>
        <w:t>1</w:t>
      </w:r>
      <w:r w:rsidRPr="00584FCF">
        <w:rPr>
          <w:sz w:val="28"/>
          <w:szCs w:val="28"/>
        </w:rPr>
        <w:t xml:space="preserve"> № </w:t>
      </w:r>
      <w:r w:rsidR="00506475">
        <w:rPr>
          <w:sz w:val="28"/>
          <w:szCs w:val="28"/>
        </w:rPr>
        <w:t>253</w:t>
      </w:r>
      <w:r w:rsidRPr="00584FCF">
        <w:rPr>
          <w:sz w:val="28"/>
          <w:szCs w:val="28"/>
        </w:rPr>
        <w:t xml:space="preserve"> «О возбуждении дела и создании Комиссии по рассмотрению дела о нарушении антимонопольного законодательства», Краснода</w:t>
      </w:r>
      <w:r w:rsidRPr="00584FCF">
        <w:rPr>
          <w:sz w:val="28"/>
          <w:szCs w:val="28"/>
        </w:rPr>
        <w:t>р</w:t>
      </w:r>
      <w:r w:rsidRPr="00584FCF">
        <w:rPr>
          <w:sz w:val="28"/>
          <w:szCs w:val="28"/>
        </w:rPr>
        <w:t xml:space="preserve">ским УФАС России в отношении </w:t>
      </w:r>
      <w:r w:rsidR="00FC6E3A">
        <w:rPr>
          <w:sz w:val="27"/>
          <w:szCs w:val="27"/>
        </w:rPr>
        <w:t>ОАО «</w:t>
      </w:r>
      <w:r w:rsidR="00506475">
        <w:rPr>
          <w:sz w:val="27"/>
          <w:szCs w:val="27"/>
        </w:rPr>
        <w:t>НЭСК</w:t>
      </w:r>
      <w:r w:rsidR="00FC6E3A">
        <w:rPr>
          <w:sz w:val="27"/>
          <w:szCs w:val="27"/>
        </w:rPr>
        <w:t>»</w:t>
      </w:r>
      <w:r w:rsidR="008314A1">
        <w:rPr>
          <w:sz w:val="28"/>
          <w:szCs w:val="28"/>
        </w:rPr>
        <w:t xml:space="preserve"> </w:t>
      </w:r>
      <w:r w:rsidRPr="00584FCF">
        <w:rPr>
          <w:sz w:val="28"/>
          <w:szCs w:val="28"/>
        </w:rPr>
        <w:t xml:space="preserve">возбуждено дело № </w:t>
      </w:r>
      <w:r w:rsidR="00506475">
        <w:rPr>
          <w:sz w:val="28"/>
          <w:szCs w:val="28"/>
        </w:rPr>
        <w:t>161</w:t>
      </w:r>
      <w:r w:rsidRPr="00584FCF">
        <w:rPr>
          <w:sz w:val="28"/>
          <w:szCs w:val="28"/>
        </w:rPr>
        <w:t>/20</w:t>
      </w:r>
      <w:r>
        <w:rPr>
          <w:sz w:val="28"/>
          <w:szCs w:val="28"/>
        </w:rPr>
        <w:t>1</w:t>
      </w:r>
      <w:r w:rsidR="00FF3CAA">
        <w:rPr>
          <w:sz w:val="28"/>
          <w:szCs w:val="28"/>
        </w:rPr>
        <w:t>1</w:t>
      </w:r>
      <w:r w:rsidRPr="00584FCF">
        <w:rPr>
          <w:sz w:val="28"/>
          <w:szCs w:val="28"/>
        </w:rPr>
        <w:t xml:space="preserve"> по признакам нарушения </w:t>
      </w:r>
      <w:proofErr w:type="gramStart"/>
      <w:r w:rsidRPr="00584FCF">
        <w:rPr>
          <w:sz w:val="28"/>
          <w:szCs w:val="28"/>
        </w:rPr>
        <w:t>ч</w:t>
      </w:r>
      <w:proofErr w:type="gramEnd"/>
      <w:r w:rsidRPr="00584FCF">
        <w:rPr>
          <w:sz w:val="28"/>
          <w:szCs w:val="28"/>
        </w:rPr>
        <w:t xml:space="preserve">. 1 ст. 10 </w:t>
      </w:r>
      <w:r w:rsidR="009E316C">
        <w:rPr>
          <w:sz w:val="28"/>
          <w:szCs w:val="28"/>
        </w:rPr>
        <w:t>З</w:t>
      </w:r>
      <w:r w:rsidRPr="00584FCF">
        <w:rPr>
          <w:sz w:val="28"/>
          <w:szCs w:val="28"/>
        </w:rPr>
        <w:t xml:space="preserve">акона </w:t>
      </w:r>
      <w:r w:rsidR="009E316C">
        <w:rPr>
          <w:sz w:val="28"/>
          <w:szCs w:val="28"/>
        </w:rPr>
        <w:t>о</w:t>
      </w:r>
      <w:r w:rsidRPr="00584FCF">
        <w:rPr>
          <w:sz w:val="28"/>
          <w:szCs w:val="28"/>
        </w:rPr>
        <w:t xml:space="preserve"> защите конкуренции.</w:t>
      </w:r>
    </w:p>
    <w:p w:rsidR="00AA0CB5" w:rsidRDefault="00AA0CB5" w:rsidP="00AA0CB5">
      <w:pPr>
        <w:adjustRightInd w:val="0"/>
        <w:ind w:firstLine="540"/>
        <w:jc w:val="both"/>
        <w:rPr>
          <w:sz w:val="28"/>
          <w:szCs w:val="28"/>
        </w:rPr>
      </w:pPr>
      <w:r w:rsidRPr="00584FCF">
        <w:rPr>
          <w:sz w:val="28"/>
          <w:szCs w:val="28"/>
        </w:rPr>
        <w:t xml:space="preserve">Определением </w:t>
      </w:r>
      <w:r w:rsidR="00881C33" w:rsidRPr="00584FCF">
        <w:rPr>
          <w:sz w:val="28"/>
          <w:szCs w:val="28"/>
        </w:rPr>
        <w:t xml:space="preserve">от </w:t>
      </w:r>
      <w:r w:rsidR="00506475">
        <w:rPr>
          <w:sz w:val="28"/>
          <w:szCs w:val="28"/>
        </w:rPr>
        <w:t>22</w:t>
      </w:r>
      <w:r w:rsidR="00881C33" w:rsidRPr="00584FCF">
        <w:rPr>
          <w:sz w:val="28"/>
          <w:szCs w:val="28"/>
        </w:rPr>
        <w:t>.</w:t>
      </w:r>
      <w:r w:rsidR="00506475">
        <w:rPr>
          <w:sz w:val="28"/>
          <w:szCs w:val="28"/>
        </w:rPr>
        <w:t>07</w:t>
      </w:r>
      <w:r w:rsidR="00881C33" w:rsidRPr="00584FCF">
        <w:rPr>
          <w:sz w:val="28"/>
          <w:szCs w:val="28"/>
        </w:rPr>
        <w:t>.20</w:t>
      </w:r>
      <w:r w:rsidR="00881C33">
        <w:rPr>
          <w:sz w:val="28"/>
          <w:szCs w:val="28"/>
        </w:rPr>
        <w:t>1</w:t>
      </w:r>
      <w:r w:rsidR="00C56EFF">
        <w:rPr>
          <w:sz w:val="28"/>
          <w:szCs w:val="28"/>
        </w:rPr>
        <w:t>1</w:t>
      </w:r>
      <w:r w:rsidR="00881C33">
        <w:rPr>
          <w:sz w:val="28"/>
          <w:szCs w:val="28"/>
        </w:rPr>
        <w:t xml:space="preserve"> </w:t>
      </w:r>
      <w:r w:rsidRPr="00584FCF">
        <w:rPr>
          <w:sz w:val="28"/>
          <w:szCs w:val="28"/>
        </w:rPr>
        <w:t xml:space="preserve">о назначении дела № </w:t>
      </w:r>
      <w:r w:rsidR="00506475">
        <w:rPr>
          <w:sz w:val="28"/>
          <w:szCs w:val="28"/>
        </w:rPr>
        <w:t>161</w:t>
      </w:r>
      <w:r w:rsidRPr="00584FCF">
        <w:rPr>
          <w:sz w:val="28"/>
          <w:szCs w:val="28"/>
        </w:rPr>
        <w:t>/20</w:t>
      </w:r>
      <w:r>
        <w:rPr>
          <w:sz w:val="28"/>
          <w:szCs w:val="28"/>
        </w:rPr>
        <w:t>1</w:t>
      </w:r>
      <w:r w:rsidR="00FF3CAA">
        <w:rPr>
          <w:sz w:val="28"/>
          <w:szCs w:val="28"/>
        </w:rPr>
        <w:t>1</w:t>
      </w:r>
      <w:r w:rsidRPr="00584FCF">
        <w:rPr>
          <w:sz w:val="28"/>
          <w:szCs w:val="28"/>
        </w:rPr>
        <w:t xml:space="preserve"> о нарушении ант</w:t>
      </w:r>
      <w:r w:rsidRPr="00584FCF">
        <w:rPr>
          <w:sz w:val="28"/>
          <w:szCs w:val="28"/>
        </w:rPr>
        <w:t>и</w:t>
      </w:r>
      <w:r w:rsidRPr="00584FCF">
        <w:rPr>
          <w:sz w:val="28"/>
          <w:szCs w:val="28"/>
        </w:rPr>
        <w:t xml:space="preserve">монопольного законодательства к рассмотрению, назначена дата рассмотрения дела – </w:t>
      </w:r>
      <w:r w:rsidR="00C56EFF">
        <w:rPr>
          <w:sz w:val="28"/>
          <w:szCs w:val="28"/>
        </w:rPr>
        <w:t>1</w:t>
      </w:r>
      <w:r w:rsidR="00506475">
        <w:rPr>
          <w:sz w:val="28"/>
          <w:szCs w:val="28"/>
        </w:rPr>
        <w:t>7</w:t>
      </w:r>
      <w:r w:rsidRPr="00584FCF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506475">
        <w:rPr>
          <w:sz w:val="28"/>
          <w:szCs w:val="28"/>
        </w:rPr>
        <w:t>8</w:t>
      </w:r>
      <w:r w:rsidRPr="00584FCF">
        <w:rPr>
          <w:sz w:val="28"/>
          <w:szCs w:val="28"/>
        </w:rPr>
        <w:t>.20</w:t>
      </w:r>
      <w:r>
        <w:rPr>
          <w:sz w:val="28"/>
          <w:szCs w:val="28"/>
        </w:rPr>
        <w:t>1</w:t>
      </w:r>
      <w:r w:rsidR="00506475">
        <w:rPr>
          <w:sz w:val="28"/>
          <w:szCs w:val="28"/>
        </w:rPr>
        <w:t>1</w:t>
      </w:r>
      <w:r w:rsidRPr="00584FCF">
        <w:rPr>
          <w:sz w:val="28"/>
          <w:szCs w:val="28"/>
        </w:rPr>
        <w:t xml:space="preserve">. </w:t>
      </w:r>
    </w:p>
    <w:p w:rsidR="002E463E" w:rsidRDefault="00A51B9A" w:rsidP="002E463E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Исследовав материалы дела, выслушав доводы, возражения и пояснения лиц, участвующих в деле,</w:t>
      </w:r>
      <w:r w:rsidR="002E463E" w:rsidRPr="00794AFF">
        <w:rPr>
          <w:sz w:val="28"/>
          <w:szCs w:val="28"/>
          <w:u w:val="single"/>
        </w:rPr>
        <w:t xml:space="preserve"> Комисси</w:t>
      </w:r>
      <w:r>
        <w:rPr>
          <w:sz w:val="28"/>
          <w:szCs w:val="28"/>
          <w:u w:val="single"/>
        </w:rPr>
        <w:t>я</w:t>
      </w:r>
      <w:r w:rsidR="002E463E" w:rsidRPr="00794AFF">
        <w:rPr>
          <w:sz w:val="28"/>
          <w:szCs w:val="28"/>
          <w:u w:val="single"/>
        </w:rPr>
        <w:t xml:space="preserve"> установ</w:t>
      </w:r>
      <w:r>
        <w:rPr>
          <w:sz w:val="28"/>
          <w:szCs w:val="28"/>
          <w:u w:val="single"/>
        </w:rPr>
        <w:t>и</w:t>
      </w:r>
      <w:r w:rsidR="002E463E" w:rsidRPr="00794AFF">
        <w:rPr>
          <w:sz w:val="28"/>
          <w:szCs w:val="28"/>
          <w:u w:val="single"/>
        </w:rPr>
        <w:t>л</w:t>
      </w:r>
      <w:r>
        <w:rPr>
          <w:sz w:val="28"/>
          <w:szCs w:val="28"/>
          <w:u w:val="single"/>
        </w:rPr>
        <w:t>а</w:t>
      </w:r>
      <w:r w:rsidR="002E463E" w:rsidRPr="00794AFF">
        <w:rPr>
          <w:sz w:val="28"/>
          <w:szCs w:val="28"/>
          <w:u w:val="single"/>
        </w:rPr>
        <w:t xml:space="preserve"> следую</w:t>
      </w:r>
      <w:r>
        <w:rPr>
          <w:sz w:val="28"/>
          <w:szCs w:val="28"/>
          <w:u w:val="single"/>
        </w:rPr>
        <w:t>щее.</w:t>
      </w:r>
    </w:p>
    <w:p w:rsidR="00874CD8" w:rsidRDefault="00874CD8" w:rsidP="00874CD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proofErr w:type="gramStart"/>
      <w:r w:rsidR="00667012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ставом ОАО «</w:t>
      </w:r>
      <w:proofErr w:type="spellStart"/>
      <w:r>
        <w:rPr>
          <w:bCs/>
          <w:sz w:val="28"/>
          <w:szCs w:val="28"/>
        </w:rPr>
        <w:t>Оборонэнергосбыт</w:t>
      </w:r>
      <w:proofErr w:type="spellEnd"/>
      <w:r>
        <w:rPr>
          <w:bCs/>
          <w:sz w:val="28"/>
          <w:szCs w:val="28"/>
        </w:rPr>
        <w:t>», утвержденным протоколом № 1 от 12.08.2009 учредительного собрания общества, основными видами деятельности общества является - покупка электрической энергии на оптовом и розничном ры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ках электрической энергии (мощности); реализация (продажа) электрической эне</w:t>
      </w:r>
      <w:r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lastRenderedPageBreak/>
        <w:t>гии на оптовом и розничном рынках электрической энергии (мощности) потребит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лям (в том числе гражданам).</w:t>
      </w:r>
      <w:proofErr w:type="gramEnd"/>
    </w:p>
    <w:p w:rsidR="00874CD8" w:rsidRDefault="00874CD8" w:rsidP="00874CD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В соответствии с распоряжением Правительства РФ от 02.02.2010 № 78-р, ОАО «</w:t>
      </w:r>
      <w:proofErr w:type="spellStart"/>
      <w:r>
        <w:rPr>
          <w:bCs/>
          <w:sz w:val="28"/>
          <w:szCs w:val="28"/>
        </w:rPr>
        <w:t>Оборонэнергосбыт</w:t>
      </w:r>
      <w:proofErr w:type="spellEnd"/>
      <w:r>
        <w:rPr>
          <w:bCs/>
          <w:sz w:val="28"/>
          <w:szCs w:val="28"/>
        </w:rPr>
        <w:t>» определено как единственный поставщик электрической энергии для нужд Министерства обороны РФ.</w:t>
      </w:r>
    </w:p>
    <w:p w:rsidR="00874CD8" w:rsidRDefault="00874CD8" w:rsidP="00874CD8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 исполнение указанного распоряжения между Министерством обороны РФ и ОАО «</w:t>
      </w:r>
      <w:proofErr w:type="spellStart"/>
      <w:r>
        <w:rPr>
          <w:bCs/>
          <w:sz w:val="28"/>
          <w:szCs w:val="28"/>
        </w:rPr>
        <w:t>Оборонэнергосбыт</w:t>
      </w:r>
      <w:proofErr w:type="spellEnd"/>
      <w:r>
        <w:rPr>
          <w:bCs/>
          <w:sz w:val="28"/>
          <w:szCs w:val="28"/>
        </w:rPr>
        <w:t>» заключен государственный контракт от 15.03.2010 № 140/205 на поставку электрической энергии (мощности) потребителям Министерс</w:t>
      </w:r>
      <w:r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ва обороны Российской Федерации (далее - Контракт).</w:t>
      </w:r>
      <w:r w:rsidR="004631E8">
        <w:rPr>
          <w:bCs/>
          <w:sz w:val="28"/>
          <w:szCs w:val="28"/>
        </w:rPr>
        <w:t xml:space="preserve"> В последующем сторонами Контракт продлен на период 2011 года путем подписания </w:t>
      </w:r>
      <w:r w:rsidR="00533513">
        <w:rPr>
          <w:bCs/>
          <w:sz w:val="28"/>
          <w:szCs w:val="28"/>
        </w:rPr>
        <w:t>государственного ко</w:t>
      </w:r>
      <w:r w:rsidR="00533513">
        <w:rPr>
          <w:bCs/>
          <w:sz w:val="28"/>
          <w:szCs w:val="28"/>
        </w:rPr>
        <w:t>н</w:t>
      </w:r>
      <w:r w:rsidR="00533513">
        <w:rPr>
          <w:bCs/>
          <w:sz w:val="28"/>
          <w:szCs w:val="28"/>
        </w:rPr>
        <w:t>тракта от 30.12.2010 № 147/1/3/20649</w:t>
      </w:r>
      <w:r w:rsidR="008F51D4">
        <w:rPr>
          <w:bCs/>
          <w:sz w:val="28"/>
          <w:szCs w:val="28"/>
        </w:rPr>
        <w:t xml:space="preserve"> на поставку электрической энергии (мощн</w:t>
      </w:r>
      <w:r w:rsidR="008F51D4">
        <w:rPr>
          <w:bCs/>
          <w:sz w:val="28"/>
          <w:szCs w:val="28"/>
        </w:rPr>
        <w:t>о</w:t>
      </w:r>
      <w:r w:rsidR="008F51D4">
        <w:rPr>
          <w:bCs/>
          <w:sz w:val="28"/>
          <w:szCs w:val="28"/>
        </w:rPr>
        <w:t>сти) потребителям Министерства обороны РФ.</w:t>
      </w:r>
    </w:p>
    <w:p w:rsidR="00874CD8" w:rsidRDefault="00874CD8" w:rsidP="00874CD8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Предметом Контракта является обязанность Поставщика (ОАО «</w:t>
      </w:r>
      <w:proofErr w:type="spellStart"/>
      <w:r>
        <w:rPr>
          <w:bCs/>
          <w:sz w:val="28"/>
          <w:szCs w:val="28"/>
        </w:rPr>
        <w:t>Оборонэне</w:t>
      </w:r>
      <w:r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госбыт</w:t>
      </w:r>
      <w:proofErr w:type="spellEnd"/>
      <w:r>
        <w:rPr>
          <w:bCs/>
          <w:sz w:val="28"/>
          <w:szCs w:val="28"/>
        </w:rPr>
        <w:t>») в обусловленный контрактом срок поставить Государственному заказчику (Министерства обороны РФ) на объекты потребления электрическую энергию (мощность) на условиях, предусмотренных Контрактом и действующим законод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тельством, а также предоставить иные услуги неразрывно связанные с процессом снабжения электрической энергией. Государственный заказчик обязался принять и оплатить электрическую энергию (мощность), поставленную в соответствии с тр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бованиями Государственного заказчика на условиях, содержащихся в контракте.</w:t>
      </w:r>
    </w:p>
    <w:p w:rsidR="00874CD8" w:rsidRDefault="00874CD8" w:rsidP="00874CD8">
      <w:pPr>
        <w:ind w:firstLine="708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К Контракту сторонами подписаны Технические соглашения: от 29.06.2010 № 06.23.036 (договор энергоснабжения от 01.01.2006 № 432); от 19.05.2010 № 06.23.025 (договор энергоснабжения от 01.01.2009 № 423); от 29.06.2010 № 06.23.037 (договор энергоснабжения от 01.01.2006 №886); от 20.04.2010 № 06.23.003 (договор энергоснабжения от 01.01.2010 № 164); от 14.05.2010 № 06.23.017 (договор энергоснабжения от 01.01.2010 № 3); от 01.07.2010 № 06.23.039 (договор энерг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снабжения от 01.01.2007 № 1184);</w:t>
      </w:r>
      <w:proofErr w:type="gramEnd"/>
      <w:r>
        <w:rPr>
          <w:bCs/>
          <w:sz w:val="28"/>
          <w:szCs w:val="28"/>
        </w:rPr>
        <w:t xml:space="preserve"> от 30.04.2010 № 06.23.010 (договор энергосна</w:t>
      </w:r>
      <w:r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>жения от 01.01.2006 № 10087).</w:t>
      </w:r>
    </w:p>
    <w:p w:rsidR="00874CD8" w:rsidRDefault="00874CD8" w:rsidP="00874CD8">
      <w:pPr>
        <w:ind w:firstLine="708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В соответствии с разделом </w:t>
      </w:r>
      <w:r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</w:rPr>
        <w:t xml:space="preserve"> «Общие положения», технические соглашения определяют взаимоотношения и регламентируют обязательства Районного предст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вителя заказчика (конечный потребитель) и Отделения поставщика (ОАО «</w:t>
      </w:r>
      <w:proofErr w:type="spellStart"/>
      <w:r>
        <w:rPr>
          <w:bCs/>
          <w:sz w:val="28"/>
          <w:szCs w:val="28"/>
        </w:rPr>
        <w:t>Оборо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энергосбыт</w:t>
      </w:r>
      <w:proofErr w:type="spellEnd"/>
      <w:r>
        <w:rPr>
          <w:bCs/>
          <w:sz w:val="28"/>
          <w:szCs w:val="28"/>
        </w:rPr>
        <w:t>») по формированию договорных величин потребления электрической энергии, тарифов (цен) на электрическую энергию, объемов технологической и ав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рийной брони, соблюдению режимов потребления, устанавливают технические тр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бования к </w:t>
      </w:r>
      <w:proofErr w:type="spellStart"/>
      <w:r>
        <w:rPr>
          <w:bCs/>
          <w:sz w:val="28"/>
          <w:szCs w:val="28"/>
        </w:rPr>
        <w:t>энергопринимающему</w:t>
      </w:r>
      <w:proofErr w:type="spellEnd"/>
      <w:r>
        <w:rPr>
          <w:bCs/>
          <w:sz w:val="28"/>
          <w:szCs w:val="28"/>
        </w:rPr>
        <w:t xml:space="preserve"> оборудованию, коммерческому учету, порядку введения частичного или полного ограничения поставок электрической</w:t>
      </w:r>
      <w:proofErr w:type="gramEnd"/>
      <w:r>
        <w:rPr>
          <w:bCs/>
          <w:sz w:val="28"/>
          <w:szCs w:val="28"/>
        </w:rPr>
        <w:t xml:space="preserve"> энергии, о</w:t>
      </w:r>
      <w:r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ределяют иные обязательства сторон, связанные с исполнением контракта.</w:t>
      </w:r>
    </w:p>
    <w:p w:rsidR="00874CD8" w:rsidRDefault="00874CD8" w:rsidP="00874CD8">
      <w:pPr>
        <w:ind w:firstLine="708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В целях исполнения обязательств по Контракту между Заявителем и Ответч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ком к договорам энергоснабжения, ранее заключенным между Ответчиком и коне</w:t>
      </w:r>
      <w:r>
        <w:rPr>
          <w:bCs/>
          <w:sz w:val="28"/>
          <w:szCs w:val="28"/>
        </w:rPr>
        <w:t>ч</w:t>
      </w:r>
      <w:r>
        <w:rPr>
          <w:bCs/>
          <w:sz w:val="28"/>
          <w:szCs w:val="28"/>
        </w:rPr>
        <w:t>ными потребителями (объекты энергопотребления Министерства обороны РФ), подписаны трехсторонние (Ответчик, Заявитель, конечный потребитель) соглаш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ния – «о замене стороны в договоре энергоснабжения»: от 01.07.2010 № 62/432 о з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мене стороны в договоре энергоснабжения (государственном контракте на энерг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снабжение) от 01.01.2006 № 432;</w:t>
      </w:r>
      <w:proofErr w:type="gramEnd"/>
      <w:r>
        <w:rPr>
          <w:bCs/>
          <w:sz w:val="28"/>
          <w:szCs w:val="28"/>
        </w:rPr>
        <w:t xml:space="preserve"> от 01.07.2010 № 37/423 о замене стороны в догов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ре энергоснабжения (государственном контракте на энергоснабжение) от 01.01.2009 № 423; от 01.07.2010 № 43/886</w:t>
      </w:r>
      <w:r w:rsidRPr="005649D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 замене стороны в договоре энергоснабжения (гос</w:t>
      </w:r>
      <w:r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lastRenderedPageBreak/>
        <w:t>дарственном контракте на энергоснабжение) от 01.01.2006 №886; от 01.07.2010 № 31/164 о замене стороны в договоре энергоснабжения (государственном контракте на энергоснабжение) от 01.01.2010 № 164, от 01.07.2010 № 13/3 о замене стороны в договоре энергоснабжения (государственном контракте на энергоснабжение) от 01.01.2010 № 3</w:t>
      </w:r>
      <w:r w:rsidR="00EB6491">
        <w:rPr>
          <w:bCs/>
          <w:sz w:val="28"/>
          <w:szCs w:val="28"/>
        </w:rPr>
        <w:t>; № 83/20087</w:t>
      </w:r>
      <w:r>
        <w:rPr>
          <w:bCs/>
          <w:sz w:val="28"/>
          <w:szCs w:val="28"/>
        </w:rPr>
        <w:t xml:space="preserve"> о замене стороны в договоре энергоснабжения (гос</w:t>
      </w:r>
      <w:r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 xml:space="preserve">дарственном контракте на энергоснабжение) от 01.01.2006 № 10087, </w:t>
      </w:r>
      <w:r w:rsidR="00EB6491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01.07.2010 № 47/1184</w:t>
      </w:r>
      <w:r w:rsidRPr="00923D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 замене стороны в договоре энергоснабжения (государственном ко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тракте на энергоснабжение) от 01.01.2007 № 1184.</w:t>
      </w:r>
    </w:p>
    <w:p w:rsidR="00874CD8" w:rsidRDefault="00874CD8" w:rsidP="00874CD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Предметом указанных соглашений стала замена сторон по соответствующим договорам энергоснабжения, а именно Сторона 1 (конечный потребитель - объект энергопотребления Министерства обороны РФ) передает, а Сторона 2 (ОАО «</w:t>
      </w:r>
      <w:proofErr w:type="spellStart"/>
      <w:r>
        <w:rPr>
          <w:bCs/>
          <w:sz w:val="28"/>
          <w:szCs w:val="28"/>
        </w:rPr>
        <w:t>Об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ронэнергосбыт</w:t>
      </w:r>
      <w:proofErr w:type="spellEnd"/>
      <w:r>
        <w:rPr>
          <w:bCs/>
          <w:sz w:val="28"/>
          <w:szCs w:val="28"/>
        </w:rPr>
        <w:t>») принимает все права и обязанности на условиях которые сущес</w:t>
      </w:r>
      <w:r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вуют с момента перехода прав и обязанностей по договору. При этом Стороны д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говорились применять условия настоящего соглашения к отношениям Сторон, во</w:t>
      </w:r>
      <w:r>
        <w:rPr>
          <w:bCs/>
          <w:sz w:val="28"/>
          <w:szCs w:val="28"/>
        </w:rPr>
        <w:t>з</w:t>
      </w:r>
      <w:r>
        <w:rPr>
          <w:bCs/>
          <w:sz w:val="28"/>
          <w:szCs w:val="28"/>
        </w:rPr>
        <w:t>никшим с 00.00 часов 01.01.2010 года.</w:t>
      </w:r>
    </w:p>
    <w:p w:rsidR="00B653A8" w:rsidRDefault="00874CD8" w:rsidP="00874CD8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В соответствии с условиями вышеуказанных договоров энергоснабжения, предметом договора является подача </w:t>
      </w:r>
      <w:proofErr w:type="spellStart"/>
      <w:r>
        <w:rPr>
          <w:bCs/>
          <w:sz w:val="28"/>
          <w:szCs w:val="28"/>
        </w:rPr>
        <w:t>энергоснабжающей</w:t>
      </w:r>
      <w:proofErr w:type="spellEnd"/>
      <w:r>
        <w:rPr>
          <w:bCs/>
          <w:sz w:val="28"/>
          <w:szCs w:val="28"/>
        </w:rPr>
        <w:t xml:space="preserve"> организацией (ОАО «НЭСК») электроэнергии и мощности, оплата ее абонентом на условиях и в колич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стве, определенных договором, в пределах мощности, разрешенной техническими условиями на присоединение.</w:t>
      </w:r>
    </w:p>
    <w:p w:rsidR="00B653A8" w:rsidRDefault="00B03552" w:rsidP="002E463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ОАО «НЭСК» </w:t>
      </w:r>
      <w:r>
        <w:rPr>
          <w:sz w:val="27"/>
          <w:szCs w:val="27"/>
        </w:rPr>
        <w:t>уведомлениями об ограничении режима потребления электрич</w:t>
      </w:r>
      <w:r>
        <w:rPr>
          <w:sz w:val="27"/>
          <w:szCs w:val="27"/>
        </w:rPr>
        <w:t>е</w:t>
      </w:r>
      <w:r>
        <w:rPr>
          <w:sz w:val="27"/>
          <w:szCs w:val="27"/>
        </w:rPr>
        <w:t>ской энергии от 18.04.2011 № 14.4НЭ-10/317, от 27.05.2011 № 14.4НЭ-10/440 и от 15.07.2011 № 14.4НЭ-10/596 направленными в адрес ОАО «</w:t>
      </w:r>
      <w:proofErr w:type="spellStart"/>
      <w:r>
        <w:rPr>
          <w:sz w:val="27"/>
          <w:szCs w:val="27"/>
        </w:rPr>
        <w:t>Оборонэнергосбыт</w:t>
      </w:r>
      <w:proofErr w:type="spellEnd"/>
      <w:r>
        <w:rPr>
          <w:sz w:val="27"/>
          <w:szCs w:val="27"/>
        </w:rPr>
        <w:t>» филиал «Южный» сообщил</w:t>
      </w:r>
      <w:r w:rsidR="00EB6491">
        <w:rPr>
          <w:sz w:val="27"/>
          <w:szCs w:val="27"/>
        </w:rPr>
        <w:t>о</w:t>
      </w:r>
      <w:r>
        <w:rPr>
          <w:sz w:val="27"/>
          <w:szCs w:val="27"/>
        </w:rPr>
        <w:t xml:space="preserve"> о вводе ограничения режима потребления электрической энергии</w:t>
      </w:r>
      <w:r w:rsidR="0052515B">
        <w:rPr>
          <w:sz w:val="27"/>
          <w:szCs w:val="27"/>
        </w:rPr>
        <w:t xml:space="preserve"> с 26.04.2011, 07.06.2011, 26.07.2011</w:t>
      </w:r>
      <w:r w:rsidR="00DE1342">
        <w:rPr>
          <w:sz w:val="27"/>
          <w:szCs w:val="27"/>
        </w:rPr>
        <w:t xml:space="preserve"> (даты указываются относительно каждого уведо</w:t>
      </w:r>
      <w:r w:rsidR="00DE1342">
        <w:rPr>
          <w:sz w:val="27"/>
          <w:szCs w:val="27"/>
        </w:rPr>
        <w:t>м</w:t>
      </w:r>
      <w:r w:rsidR="00DE1342">
        <w:rPr>
          <w:sz w:val="27"/>
          <w:szCs w:val="27"/>
        </w:rPr>
        <w:t>ления в отдельности)</w:t>
      </w:r>
      <w:r w:rsidR="00A84FBF">
        <w:rPr>
          <w:sz w:val="27"/>
          <w:szCs w:val="27"/>
        </w:rPr>
        <w:t>, в случае не погашения образовавшейся задолженности до 25.04.2011, 06.06.2011</w:t>
      </w:r>
      <w:proofErr w:type="gramEnd"/>
      <w:r w:rsidR="00A84FBF">
        <w:rPr>
          <w:sz w:val="27"/>
          <w:szCs w:val="27"/>
        </w:rPr>
        <w:t>, 25.07.2011, соответственно.</w:t>
      </w:r>
      <w:r w:rsidR="00CC463E">
        <w:rPr>
          <w:sz w:val="27"/>
          <w:szCs w:val="27"/>
        </w:rPr>
        <w:t xml:space="preserve"> В приложениях к указанным ув</w:t>
      </w:r>
      <w:r w:rsidR="00CC463E">
        <w:rPr>
          <w:sz w:val="27"/>
          <w:szCs w:val="27"/>
        </w:rPr>
        <w:t>е</w:t>
      </w:r>
      <w:r w:rsidR="00CC463E">
        <w:rPr>
          <w:sz w:val="27"/>
          <w:szCs w:val="27"/>
        </w:rPr>
        <w:t xml:space="preserve">домлениям перечислены следующие объекты энергопотребления: </w:t>
      </w:r>
      <w:proofErr w:type="gramStart"/>
      <w:r w:rsidR="0040694A">
        <w:rPr>
          <w:bCs/>
          <w:sz w:val="28"/>
          <w:szCs w:val="28"/>
        </w:rPr>
        <w:t>Донская КЭЧ ра</w:t>
      </w:r>
      <w:r w:rsidR="0040694A">
        <w:rPr>
          <w:bCs/>
          <w:sz w:val="28"/>
          <w:szCs w:val="28"/>
        </w:rPr>
        <w:t>й</w:t>
      </w:r>
      <w:r w:rsidR="0040694A">
        <w:rPr>
          <w:bCs/>
          <w:sz w:val="28"/>
          <w:szCs w:val="28"/>
        </w:rPr>
        <w:t xml:space="preserve">она в/ч 40491 детский оздоровительный лагерь военно-воздушных сил им. Н.Д. </w:t>
      </w:r>
      <w:proofErr w:type="spellStart"/>
      <w:r w:rsidR="0040694A">
        <w:rPr>
          <w:bCs/>
          <w:sz w:val="28"/>
          <w:szCs w:val="28"/>
        </w:rPr>
        <w:t>Г</w:t>
      </w:r>
      <w:r w:rsidR="0040694A">
        <w:rPr>
          <w:bCs/>
          <w:sz w:val="28"/>
          <w:szCs w:val="28"/>
        </w:rPr>
        <w:t>у</w:t>
      </w:r>
      <w:r w:rsidR="0040694A">
        <w:rPr>
          <w:bCs/>
          <w:sz w:val="28"/>
          <w:szCs w:val="28"/>
        </w:rPr>
        <w:t>лаева</w:t>
      </w:r>
      <w:proofErr w:type="spellEnd"/>
      <w:r w:rsidR="0040694A">
        <w:rPr>
          <w:bCs/>
          <w:sz w:val="28"/>
          <w:szCs w:val="28"/>
        </w:rPr>
        <w:t xml:space="preserve"> (Пионерский проспект, 208); Читинская КЭЧ района, дом отдыха «Баргузин» (с. </w:t>
      </w:r>
      <w:proofErr w:type="spellStart"/>
      <w:r w:rsidR="0040694A">
        <w:rPr>
          <w:bCs/>
          <w:sz w:val="28"/>
          <w:szCs w:val="28"/>
        </w:rPr>
        <w:t>Дивноморское</w:t>
      </w:r>
      <w:proofErr w:type="spellEnd"/>
      <w:r w:rsidR="0040694A">
        <w:rPr>
          <w:bCs/>
          <w:sz w:val="28"/>
          <w:szCs w:val="28"/>
        </w:rPr>
        <w:t>); ГУ «1222 ОМИС», детский оздоровительный лагерь «Севером</w:t>
      </w:r>
      <w:r w:rsidR="0040694A">
        <w:rPr>
          <w:bCs/>
          <w:sz w:val="28"/>
          <w:szCs w:val="28"/>
        </w:rPr>
        <w:t>о</w:t>
      </w:r>
      <w:r w:rsidR="0040694A">
        <w:rPr>
          <w:bCs/>
          <w:sz w:val="28"/>
          <w:szCs w:val="28"/>
        </w:rPr>
        <w:t xml:space="preserve">рец»; </w:t>
      </w:r>
      <w:proofErr w:type="spellStart"/>
      <w:r w:rsidR="0040694A">
        <w:rPr>
          <w:bCs/>
          <w:sz w:val="28"/>
          <w:szCs w:val="28"/>
        </w:rPr>
        <w:t>Ейская</w:t>
      </w:r>
      <w:proofErr w:type="spellEnd"/>
      <w:r w:rsidR="0040694A">
        <w:rPr>
          <w:bCs/>
          <w:sz w:val="28"/>
          <w:szCs w:val="28"/>
        </w:rPr>
        <w:t xml:space="preserve"> КЭЧ района, баня (ул. Р.Люксембург); </w:t>
      </w:r>
      <w:proofErr w:type="spellStart"/>
      <w:r w:rsidR="0040694A">
        <w:rPr>
          <w:bCs/>
          <w:sz w:val="28"/>
          <w:szCs w:val="28"/>
        </w:rPr>
        <w:t>Ейская</w:t>
      </w:r>
      <w:proofErr w:type="spellEnd"/>
      <w:r w:rsidR="0040694A">
        <w:rPr>
          <w:bCs/>
          <w:sz w:val="28"/>
          <w:szCs w:val="28"/>
        </w:rPr>
        <w:t xml:space="preserve"> КЭЧ района, гараж № 1 (1-й ввод, ул. Калинина); </w:t>
      </w:r>
      <w:proofErr w:type="spellStart"/>
      <w:r w:rsidR="0040694A">
        <w:rPr>
          <w:bCs/>
          <w:sz w:val="28"/>
          <w:szCs w:val="28"/>
        </w:rPr>
        <w:t>Ейская</w:t>
      </w:r>
      <w:proofErr w:type="spellEnd"/>
      <w:r w:rsidR="0040694A">
        <w:rPr>
          <w:bCs/>
          <w:sz w:val="28"/>
          <w:szCs w:val="28"/>
        </w:rPr>
        <w:t xml:space="preserve"> КЭЧ района, гараж № 1 (2-й ввод, ул. Калинина);</w:t>
      </w:r>
      <w:proofErr w:type="gramEnd"/>
      <w:r w:rsidR="0040694A" w:rsidRPr="00DA248D">
        <w:rPr>
          <w:bCs/>
          <w:sz w:val="28"/>
          <w:szCs w:val="28"/>
        </w:rPr>
        <w:t xml:space="preserve"> </w:t>
      </w:r>
      <w:proofErr w:type="spellStart"/>
      <w:proofErr w:type="gramStart"/>
      <w:r w:rsidR="0040694A">
        <w:rPr>
          <w:bCs/>
          <w:sz w:val="28"/>
          <w:szCs w:val="28"/>
        </w:rPr>
        <w:t>Ейская</w:t>
      </w:r>
      <w:proofErr w:type="spellEnd"/>
      <w:r w:rsidR="0040694A">
        <w:rPr>
          <w:bCs/>
          <w:sz w:val="28"/>
          <w:szCs w:val="28"/>
        </w:rPr>
        <w:t xml:space="preserve"> КЭЧ района, административное здание (ул. Калинина, 297/а); </w:t>
      </w:r>
      <w:proofErr w:type="spellStart"/>
      <w:r w:rsidR="0040694A">
        <w:rPr>
          <w:bCs/>
          <w:sz w:val="28"/>
          <w:szCs w:val="28"/>
        </w:rPr>
        <w:t>Ейская</w:t>
      </w:r>
      <w:proofErr w:type="spellEnd"/>
      <w:r w:rsidR="0040694A">
        <w:rPr>
          <w:bCs/>
          <w:sz w:val="28"/>
          <w:szCs w:val="28"/>
        </w:rPr>
        <w:t xml:space="preserve"> КЭЧ, профилакторий ЕВВАУ, территория </w:t>
      </w:r>
      <w:proofErr w:type="spellStart"/>
      <w:r w:rsidR="0040694A">
        <w:rPr>
          <w:bCs/>
          <w:sz w:val="28"/>
          <w:szCs w:val="28"/>
        </w:rPr>
        <w:t>Ейская</w:t>
      </w:r>
      <w:proofErr w:type="spellEnd"/>
      <w:r w:rsidR="0040694A">
        <w:rPr>
          <w:bCs/>
          <w:sz w:val="28"/>
          <w:szCs w:val="28"/>
        </w:rPr>
        <w:t xml:space="preserve"> коса; </w:t>
      </w:r>
      <w:proofErr w:type="spellStart"/>
      <w:r w:rsidR="0040694A">
        <w:rPr>
          <w:bCs/>
          <w:sz w:val="28"/>
          <w:szCs w:val="28"/>
        </w:rPr>
        <w:t>Ейская</w:t>
      </w:r>
      <w:proofErr w:type="spellEnd"/>
      <w:r w:rsidR="0040694A">
        <w:rPr>
          <w:bCs/>
          <w:sz w:val="28"/>
          <w:szCs w:val="28"/>
        </w:rPr>
        <w:t xml:space="preserve"> КЭЧ района, гараж № 1 (ул. Ясенская/Шмидта); </w:t>
      </w:r>
      <w:proofErr w:type="spellStart"/>
      <w:r w:rsidR="0040694A">
        <w:rPr>
          <w:bCs/>
          <w:sz w:val="28"/>
          <w:szCs w:val="28"/>
        </w:rPr>
        <w:t>Кореновская</w:t>
      </w:r>
      <w:proofErr w:type="spellEnd"/>
      <w:r w:rsidR="0040694A">
        <w:rPr>
          <w:bCs/>
          <w:sz w:val="28"/>
          <w:szCs w:val="28"/>
        </w:rPr>
        <w:t xml:space="preserve"> КЭЧ района, производственная база (ул. Зав</w:t>
      </w:r>
      <w:r w:rsidR="0040694A">
        <w:rPr>
          <w:bCs/>
          <w:sz w:val="28"/>
          <w:szCs w:val="28"/>
        </w:rPr>
        <w:t>о</w:t>
      </w:r>
      <w:r w:rsidR="0040694A">
        <w:rPr>
          <w:bCs/>
          <w:sz w:val="28"/>
          <w:szCs w:val="28"/>
        </w:rPr>
        <w:t>дская, 5); Краснодарская КЭЧ района, кинопрокат (ул. Леваневского, 4); Краснода</w:t>
      </w:r>
      <w:r w:rsidR="0040694A">
        <w:rPr>
          <w:bCs/>
          <w:sz w:val="28"/>
          <w:szCs w:val="28"/>
        </w:rPr>
        <w:t>р</w:t>
      </w:r>
      <w:r w:rsidR="0040694A">
        <w:rPr>
          <w:bCs/>
          <w:sz w:val="28"/>
          <w:szCs w:val="28"/>
        </w:rPr>
        <w:t>ская КЭЧ, СТО (ул. Леваневского, 4);</w:t>
      </w:r>
      <w:r w:rsidR="0040694A" w:rsidRPr="00DA248D">
        <w:rPr>
          <w:bCs/>
          <w:sz w:val="28"/>
          <w:szCs w:val="28"/>
        </w:rPr>
        <w:t xml:space="preserve"> </w:t>
      </w:r>
      <w:r w:rsidR="0040694A">
        <w:rPr>
          <w:bCs/>
          <w:sz w:val="28"/>
          <w:szCs w:val="28"/>
        </w:rPr>
        <w:t>Краснодарская КЭЧ, административное зд</w:t>
      </w:r>
      <w:r w:rsidR="0040694A">
        <w:rPr>
          <w:bCs/>
          <w:sz w:val="28"/>
          <w:szCs w:val="28"/>
        </w:rPr>
        <w:t>а</w:t>
      </w:r>
      <w:r w:rsidR="0040694A">
        <w:rPr>
          <w:bCs/>
          <w:sz w:val="28"/>
          <w:szCs w:val="28"/>
        </w:rPr>
        <w:t>ние (ул. Рашпилевская, 51);</w:t>
      </w:r>
      <w:proofErr w:type="gramEnd"/>
      <w:r w:rsidR="0040694A">
        <w:rPr>
          <w:bCs/>
          <w:sz w:val="28"/>
          <w:szCs w:val="28"/>
        </w:rPr>
        <w:t xml:space="preserve"> Краснодарская КЭЧ района, прачечная-освещение (ул. Рылеева, 356); Войсковая часть 30839, Складские помещения (ул. </w:t>
      </w:r>
      <w:proofErr w:type="spellStart"/>
      <w:r w:rsidR="0040694A">
        <w:rPr>
          <w:bCs/>
          <w:sz w:val="28"/>
          <w:szCs w:val="28"/>
        </w:rPr>
        <w:t>ц</w:t>
      </w:r>
      <w:proofErr w:type="spellEnd"/>
      <w:r w:rsidR="0040694A">
        <w:rPr>
          <w:bCs/>
          <w:sz w:val="28"/>
          <w:szCs w:val="28"/>
        </w:rPr>
        <w:t>/</w:t>
      </w:r>
      <w:proofErr w:type="spellStart"/>
      <w:r w:rsidR="0040694A">
        <w:rPr>
          <w:bCs/>
          <w:sz w:val="28"/>
          <w:szCs w:val="28"/>
        </w:rPr>
        <w:t>з</w:t>
      </w:r>
      <w:proofErr w:type="spellEnd"/>
      <w:r w:rsidR="0040694A">
        <w:rPr>
          <w:bCs/>
          <w:sz w:val="28"/>
          <w:szCs w:val="28"/>
        </w:rPr>
        <w:t xml:space="preserve"> Пролетарий, 128).</w:t>
      </w:r>
    </w:p>
    <w:p w:rsidR="00EB6491" w:rsidRPr="00A10AB6" w:rsidRDefault="00EB6491" w:rsidP="00EB6491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принадлежности объектов энергопотребления, в отношении которых </w:t>
      </w:r>
      <w:proofErr w:type="gramStart"/>
      <w:r>
        <w:rPr>
          <w:bCs/>
          <w:sz w:val="28"/>
          <w:szCs w:val="28"/>
        </w:rPr>
        <w:t>ввод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лось</w:t>
      </w:r>
      <w:proofErr w:type="gramEnd"/>
      <w:r>
        <w:rPr>
          <w:bCs/>
          <w:sz w:val="28"/>
          <w:szCs w:val="28"/>
        </w:rPr>
        <w:t>/планировалось вводить режим ограничения потребления электрической эне</w:t>
      </w:r>
      <w:r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гии к объектам Министерства обороны РФ, свидетельствуют приложение № 9-2 к Техническому соглашению от 01.01.2011 № 06.23.50.050 к Государственному ко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 xml:space="preserve">тракту на поставку электрической энергии (мощности) № 147/1/3/20649 от </w:t>
      </w:r>
      <w:r>
        <w:rPr>
          <w:bCs/>
          <w:sz w:val="28"/>
          <w:szCs w:val="28"/>
        </w:rPr>
        <w:lastRenderedPageBreak/>
        <w:t>30.12.2010 и приложение № 9-2 к Техническому соглашению от 01.01.2011 № 06.23.50.013 к Государственному контракту на поставку электрической энергии (мощности) № 147/1/3/20649 от 30.12.2010.</w:t>
      </w:r>
    </w:p>
    <w:p w:rsidR="0040694A" w:rsidRDefault="0040694A" w:rsidP="002E463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0694A">
        <w:rPr>
          <w:sz w:val="28"/>
          <w:szCs w:val="28"/>
        </w:rPr>
        <w:t xml:space="preserve">Согласно представленным </w:t>
      </w:r>
      <w:r>
        <w:rPr>
          <w:sz w:val="28"/>
          <w:szCs w:val="28"/>
        </w:rPr>
        <w:t>Ответчиком в материалы дела сведениям</w:t>
      </w:r>
      <w:r w:rsidR="0060541C">
        <w:rPr>
          <w:sz w:val="28"/>
          <w:szCs w:val="28"/>
        </w:rPr>
        <w:t xml:space="preserve"> (письмо от 16.08.2011 № 9НЭ-9/201)</w:t>
      </w:r>
      <w:r>
        <w:rPr>
          <w:sz w:val="28"/>
          <w:szCs w:val="28"/>
        </w:rPr>
        <w:t xml:space="preserve"> </w:t>
      </w:r>
      <w:r w:rsidR="00924C0E">
        <w:rPr>
          <w:sz w:val="28"/>
          <w:szCs w:val="28"/>
        </w:rPr>
        <w:t>фактические ограничения режима поставки электрич</w:t>
      </w:r>
      <w:r w:rsidR="00924C0E">
        <w:rPr>
          <w:sz w:val="28"/>
          <w:szCs w:val="28"/>
        </w:rPr>
        <w:t>е</w:t>
      </w:r>
      <w:r w:rsidR="00924C0E">
        <w:rPr>
          <w:sz w:val="28"/>
          <w:szCs w:val="28"/>
        </w:rPr>
        <w:t xml:space="preserve">ской энергии производились </w:t>
      </w:r>
      <w:r w:rsidR="007D0753">
        <w:rPr>
          <w:sz w:val="28"/>
          <w:szCs w:val="28"/>
        </w:rPr>
        <w:t xml:space="preserve">26.04.2011 </w:t>
      </w:r>
      <w:r w:rsidR="00924C0E">
        <w:rPr>
          <w:sz w:val="28"/>
          <w:szCs w:val="28"/>
        </w:rPr>
        <w:t>в отношении следующих объектов:</w:t>
      </w:r>
      <w:r w:rsidR="007D0753" w:rsidRPr="007D0753">
        <w:rPr>
          <w:bCs/>
          <w:sz w:val="28"/>
          <w:szCs w:val="28"/>
        </w:rPr>
        <w:t xml:space="preserve"> </w:t>
      </w:r>
      <w:proofErr w:type="gramStart"/>
      <w:r w:rsidR="007D0753">
        <w:rPr>
          <w:bCs/>
          <w:sz w:val="28"/>
          <w:szCs w:val="28"/>
        </w:rPr>
        <w:t>Чити</w:t>
      </w:r>
      <w:r w:rsidR="007D0753">
        <w:rPr>
          <w:bCs/>
          <w:sz w:val="28"/>
          <w:szCs w:val="28"/>
        </w:rPr>
        <w:t>н</w:t>
      </w:r>
      <w:r w:rsidR="007D0753">
        <w:rPr>
          <w:bCs/>
          <w:sz w:val="28"/>
          <w:szCs w:val="28"/>
        </w:rPr>
        <w:t xml:space="preserve">ская КЭЧ района, дом отдыха «Баргузин» (с. </w:t>
      </w:r>
      <w:proofErr w:type="spellStart"/>
      <w:r w:rsidR="007D0753">
        <w:rPr>
          <w:bCs/>
          <w:sz w:val="28"/>
          <w:szCs w:val="28"/>
        </w:rPr>
        <w:t>Дивноморское</w:t>
      </w:r>
      <w:proofErr w:type="spellEnd"/>
      <w:r w:rsidR="007D0753">
        <w:rPr>
          <w:bCs/>
          <w:sz w:val="28"/>
          <w:szCs w:val="28"/>
        </w:rPr>
        <w:t>); ГУ «1222 ОМИС», детский оздоровительный лагерь «Североморец»;</w:t>
      </w:r>
      <w:r w:rsidR="007D0753" w:rsidRPr="007D0753">
        <w:rPr>
          <w:bCs/>
          <w:sz w:val="28"/>
          <w:szCs w:val="28"/>
        </w:rPr>
        <w:t xml:space="preserve"> </w:t>
      </w:r>
      <w:proofErr w:type="spellStart"/>
      <w:r w:rsidR="00BA4C29">
        <w:rPr>
          <w:bCs/>
          <w:sz w:val="28"/>
          <w:szCs w:val="28"/>
        </w:rPr>
        <w:t>Ейская</w:t>
      </w:r>
      <w:proofErr w:type="spellEnd"/>
      <w:r w:rsidR="00BA4C29">
        <w:rPr>
          <w:bCs/>
          <w:sz w:val="28"/>
          <w:szCs w:val="28"/>
        </w:rPr>
        <w:t xml:space="preserve"> КЭЧ района, гараж № 1 (1-й ввод), ул. Калинина; </w:t>
      </w:r>
      <w:proofErr w:type="spellStart"/>
      <w:r w:rsidR="00BA4C29">
        <w:rPr>
          <w:bCs/>
          <w:sz w:val="28"/>
          <w:szCs w:val="28"/>
        </w:rPr>
        <w:t>Ейская</w:t>
      </w:r>
      <w:proofErr w:type="spellEnd"/>
      <w:r w:rsidR="00BA4C29">
        <w:rPr>
          <w:bCs/>
          <w:sz w:val="28"/>
          <w:szCs w:val="28"/>
        </w:rPr>
        <w:t xml:space="preserve"> КЭЧ района, гараж № 1 (2-й ввод), ул. Калинина;</w:t>
      </w:r>
      <w:r w:rsidR="00BA4C29" w:rsidRPr="00BA4C29">
        <w:rPr>
          <w:bCs/>
          <w:sz w:val="28"/>
          <w:szCs w:val="28"/>
        </w:rPr>
        <w:t xml:space="preserve"> </w:t>
      </w:r>
      <w:proofErr w:type="spellStart"/>
      <w:r w:rsidR="00BA4C29">
        <w:rPr>
          <w:bCs/>
          <w:sz w:val="28"/>
          <w:szCs w:val="28"/>
        </w:rPr>
        <w:t>Е</w:t>
      </w:r>
      <w:r w:rsidR="00BA4C29">
        <w:rPr>
          <w:bCs/>
          <w:sz w:val="28"/>
          <w:szCs w:val="28"/>
        </w:rPr>
        <w:t>й</w:t>
      </w:r>
      <w:r w:rsidR="00BA4C29">
        <w:rPr>
          <w:bCs/>
          <w:sz w:val="28"/>
          <w:szCs w:val="28"/>
        </w:rPr>
        <w:t>ская</w:t>
      </w:r>
      <w:proofErr w:type="spellEnd"/>
      <w:r w:rsidR="00BA4C29">
        <w:rPr>
          <w:bCs/>
          <w:sz w:val="28"/>
          <w:szCs w:val="28"/>
        </w:rPr>
        <w:t xml:space="preserve"> КЭЧ района, гараж № 2, ул. Калинина; </w:t>
      </w:r>
      <w:proofErr w:type="spellStart"/>
      <w:r w:rsidR="007D0753">
        <w:rPr>
          <w:bCs/>
          <w:sz w:val="28"/>
          <w:szCs w:val="28"/>
        </w:rPr>
        <w:t>Ейская</w:t>
      </w:r>
      <w:proofErr w:type="spellEnd"/>
      <w:r w:rsidR="007D0753">
        <w:rPr>
          <w:bCs/>
          <w:sz w:val="28"/>
          <w:szCs w:val="28"/>
        </w:rPr>
        <w:t xml:space="preserve"> КЭЧ района, административное здание (ул. Калинина, 297/а); </w:t>
      </w:r>
      <w:r w:rsidR="00A67567">
        <w:rPr>
          <w:bCs/>
          <w:sz w:val="28"/>
          <w:szCs w:val="28"/>
        </w:rPr>
        <w:t>Краснодарская КЭЧ, административно</w:t>
      </w:r>
      <w:r w:rsidR="0006346A">
        <w:rPr>
          <w:bCs/>
          <w:sz w:val="28"/>
          <w:szCs w:val="28"/>
        </w:rPr>
        <w:t>е здание (ул. Рашпилевская, 51)</w:t>
      </w:r>
      <w:r w:rsidR="00A67567">
        <w:rPr>
          <w:bCs/>
          <w:sz w:val="28"/>
          <w:szCs w:val="28"/>
        </w:rPr>
        <w:t xml:space="preserve">. </w:t>
      </w:r>
      <w:proofErr w:type="gramEnd"/>
    </w:p>
    <w:p w:rsidR="00A67567" w:rsidRPr="0040694A" w:rsidRDefault="00A67567" w:rsidP="002E46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06.06.2011 и 25.07.2011 запланированные ограничения согласно </w:t>
      </w:r>
      <w:r>
        <w:rPr>
          <w:bCs/>
          <w:sz w:val="28"/>
          <w:szCs w:val="28"/>
        </w:rPr>
        <w:t xml:space="preserve">уведомлениям </w:t>
      </w:r>
      <w:r>
        <w:rPr>
          <w:sz w:val="27"/>
          <w:szCs w:val="27"/>
        </w:rPr>
        <w:t>от 27.05.2011 № 14.4НЭ-10/440 и от 15.07.2011 № 14.4НЭ-10/596 не вводились.</w:t>
      </w:r>
    </w:p>
    <w:p w:rsidR="00B653A8" w:rsidRDefault="00B17F8A" w:rsidP="002E46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17F8A">
        <w:rPr>
          <w:sz w:val="28"/>
          <w:szCs w:val="28"/>
        </w:rPr>
        <w:t xml:space="preserve">Также </w:t>
      </w:r>
      <w:r>
        <w:rPr>
          <w:sz w:val="28"/>
          <w:szCs w:val="28"/>
        </w:rPr>
        <w:t>Ответчиком представлены сведения о</w:t>
      </w:r>
      <w:r w:rsidR="00A84470">
        <w:rPr>
          <w:sz w:val="28"/>
          <w:szCs w:val="28"/>
        </w:rPr>
        <w:t>б</w:t>
      </w:r>
      <w:r>
        <w:rPr>
          <w:sz w:val="28"/>
          <w:szCs w:val="28"/>
        </w:rPr>
        <w:t xml:space="preserve"> ограничени</w:t>
      </w:r>
      <w:r w:rsidR="00A84470">
        <w:rPr>
          <w:sz w:val="28"/>
          <w:szCs w:val="28"/>
        </w:rPr>
        <w:t>и</w:t>
      </w:r>
      <w:r>
        <w:rPr>
          <w:sz w:val="28"/>
          <w:szCs w:val="28"/>
        </w:rPr>
        <w:t xml:space="preserve"> режима поставки электроэнергии 11.04.2011 в отношении</w:t>
      </w:r>
      <w:r>
        <w:rPr>
          <w:bCs/>
          <w:sz w:val="28"/>
          <w:szCs w:val="28"/>
        </w:rPr>
        <w:t xml:space="preserve"> дома отдыха «Баргузин» (с. </w:t>
      </w:r>
      <w:proofErr w:type="spellStart"/>
      <w:r>
        <w:rPr>
          <w:bCs/>
          <w:sz w:val="28"/>
          <w:szCs w:val="28"/>
        </w:rPr>
        <w:t>Дивноморское</w:t>
      </w:r>
      <w:proofErr w:type="spellEnd"/>
      <w:r w:rsidRPr="00B17F8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Читинская КЭЧ района)</w:t>
      </w:r>
      <w:r w:rsidR="002733E7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детского оздоровительного лагеря «Североморец»</w:t>
      </w:r>
      <w:r w:rsidRPr="00B17F8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(ГУ «1222 ОМИС»)</w:t>
      </w:r>
      <w:r w:rsidR="00A84470" w:rsidRPr="00A84470">
        <w:rPr>
          <w:sz w:val="28"/>
          <w:szCs w:val="28"/>
        </w:rPr>
        <w:t xml:space="preserve"> </w:t>
      </w:r>
      <w:r w:rsidR="002733E7">
        <w:rPr>
          <w:bCs/>
          <w:sz w:val="28"/>
          <w:szCs w:val="28"/>
        </w:rPr>
        <w:t xml:space="preserve">и складских помещений (В/ч 30839, г. Новороссийск, ул. </w:t>
      </w:r>
      <w:proofErr w:type="spellStart"/>
      <w:r w:rsidR="002733E7">
        <w:rPr>
          <w:bCs/>
          <w:sz w:val="28"/>
          <w:szCs w:val="28"/>
        </w:rPr>
        <w:t>ц</w:t>
      </w:r>
      <w:proofErr w:type="spellEnd"/>
      <w:r w:rsidR="002733E7">
        <w:rPr>
          <w:bCs/>
          <w:sz w:val="28"/>
          <w:szCs w:val="28"/>
        </w:rPr>
        <w:t>/</w:t>
      </w:r>
      <w:proofErr w:type="spellStart"/>
      <w:r w:rsidR="002733E7">
        <w:rPr>
          <w:bCs/>
          <w:sz w:val="28"/>
          <w:szCs w:val="28"/>
        </w:rPr>
        <w:t>з</w:t>
      </w:r>
      <w:proofErr w:type="spellEnd"/>
      <w:r w:rsidR="002733E7">
        <w:rPr>
          <w:bCs/>
          <w:sz w:val="28"/>
          <w:szCs w:val="28"/>
        </w:rPr>
        <w:t xml:space="preserve"> Прол</w:t>
      </w:r>
      <w:r w:rsidR="002733E7">
        <w:rPr>
          <w:bCs/>
          <w:sz w:val="28"/>
          <w:szCs w:val="28"/>
        </w:rPr>
        <w:t>е</w:t>
      </w:r>
      <w:r w:rsidR="002733E7">
        <w:rPr>
          <w:bCs/>
          <w:sz w:val="28"/>
          <w:szCs w:val="28"/>
        </w:rPr>
        <w:t xml:space="preserve">тарий, 128) </w:t>
      </w:r>
      <w:r w:rsidR="00A84470">
        <w:rPr>
          <w:sz w:val="28"/>
          <w:szCs w:val="28"/>
        </w:rPr>
        <w:t>вводимого по ранее направленному уведомлению и приостановленное ввиду достигнутой договоренности между Заявителем и Ответчиком об отсрочке оплаты суммы задолженности до</w:t>
      </w:r>
      <w:proofErr w:type="gramEnd"/>
      <w:r w:rsidR="00A84470">
        <w:rPr>
          <w:sz w:val="28"/>
          <w:szCs w:val="28"/>
        </w:rPr>
        <w:t xml:space="preserve"> 25.04.2011.</w:t>
      </w:r>
    </w:p>
    <w:p w:rsidR="00D713A8" w:rsidRDefault="0096421A" w:rsidP="002E46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Документами, подтверждающими ввод ограничения режима потребления инициированного Ответчиком в отношении </w:t>
      </w:r>
      <w:r>
        <w:rPr>
          <w:bCs/>
          <w:sz w:val="28"/>
          <w:szCs w:val="28"/>
        </w:rPr>
        <w:t xml:space="preserve">дома отдыха «Баргузин» (с. </w:t>
      </w:r>
      <w:proofErr w:type="spellStart"/>
      <w:r>
        <w:rPr>
          <w:bCs/>
          <w:sz w:val="28"/>
          <w:szCs w:val="28"/>
        </w:rPr>
        <w:t>Дивномо</w:t>
      </w:r>
      <w:r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ское</w:t>
      </w:r>
      <w:proofErr w:type="spellEnd"/>
      <w:r w:rsidRPr="00B17F8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Читинская КЭЧ района)</w:t>
      </w:r>
      <w:r w:rsidR="0006346A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детского оздоровительного лагеря «Североморец»</w:t>
      </w:r>
      <w:r w:rsidRPr="00B17F8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(ГУ «1222 ОМИС») </w:t>
      </w:r>
      <w:r w:rsidR="0006346A">
        <w:rPr>
          <w:bCs/>
          <w:sz w:val="28"/>
          <w:szCs w:val="28"/>
        </w:rPr>
        <w:t xml:space="preserve">и складских помещений (В/ч 30839, г. Новороссийск, ул. </w:t>
      </w:r>
      <w:proofErr w:type="spellStart"/>
      <w:r w:rsidR="0006346A">
        <w:rPr>
          <w:bCs/>
          <w:sz w:val="28"/>
          <w:szCs w:val="28"/>
        </w:rPr>
        <w:t>ц</w:t>
      </w:r>
      <w:proofErr w:type="spellEnd"/>
      <w:r w:rsidR="0006346A">
        <w:rPr>
          <w:bCs/>
          <w:sz w:val="28"/>
          <w:szCs w:val="28"/>
        </w:rPr>
        <w:t>/</w:t>
      </w:r>
      <w:proofErr w:type="spellStart"/>
      <w:r w:rsidR="0006346A">
        <w:rPr>
          <w:bCs/>
          <w:sz w:val="28"/>
          <w:szCs w:val="28"/>
        </w:rPr>
        <w:t>з</w:t>
      </w:r>
      <w:proofErr w:type="spellEnd"/>
      <w:r w:rsidR="0006346A">
        <w:rPr>
          <w:bCs/>
          <w:sz w:val="28"/>
          <w:szCs w:val="28"/>
        </w:rPr>
        <w:t xml:space="preserve"> Прол</w:t>
      </w:r>
      <w:r w:rsidR="0006346A">
        <w:rPr>
          <w:bCs/>
          <w:sz w:val="28"/>
          <w:szCs w:val="28"/>
        </w:rPr>
        <w:t>е</w:t>
      </w:r>
      <w:r w:rsidR="0006346A">
        <w:rPr>
          <w:bCs/>
          <w:sz w:val="28"/>
          <w:szCs w:val="28"/>
        </w:rPr>
        <w:t xml:space="preserve">тарий, 128) </w:t>
      </w:r>
      <w:r>
        <w:rPr>
          <w:bCs/>
          <w:sz w:val="28"/>
          <w:szCs w:val="28"/>
        </w:rPr>
        <w:t>произведенного 11.04.2011, являются корешки заявок № 13, 14, 15</w:t>
      </w:r>
      <w:r w:rsidR="00D57AFE">
        <w:rPr>
          <w:bCs/>
          <w:sz w:val="28"/>
          <w:szCs w:val="28"/>
        </w:rPr>
        <w:t>, 16, 17</w:t>
      </w:r>
      <w:r w:rsidR="0006346A">
        <w:rPr>
          <w:bCs/>
          <w:sz w:val="28"/>
          <w:szCs w:val="28"/>
        </w:rPr>
        <w:t>, 38</w:t>
      </w:r>
      <w:r>
        <w:rPr>
          <w:bCs/>
          <w:sz w:val="28"/>
          <w:szCs w:val="28"/>
        </w:rPr>
        <w:t xml:space="preserve"> от 30.03.2011 направленные Ответчиком в адрес сетевой организации – ОАО «НЭСК-электросети».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 xml:space="preserve">Инициированное </w:t>
      </w:r>
      <w:r w:rsidR="00D57AFE">
        <w:rPr>
          <w:bCs/>
          <w:sz w:val="28"/>
          <w:szCs w:val="28"/>
        </w:rPr>
        <w:t xml:space="preserve">Ответчиком 26.04.11 ограничение режима потребления, также подтверждается </w:t>
      </w:r>
      <w:r w:rsidR="00A67F7F">
        <w:rPr>
          <w:bCs/>
          <w:sz w:val="28"/>
          <w:szCs w:val="28"/>
        </w:rPr>
        <w:t xml:space="preserve">корешками </w:t>
      </w:r>
      <w:r w:rsidR="00D57AFE">
        <w:rPr>
          <w:bCs/>
          <w:sz w:val="28"/>
          <w:szCs w:val="28"/>
        </w:rPr>
        <w:t>заяв</w:t>
      </w:r>
      <w:r w:rsidR="00A67F7F">
        <w:rPr>
          <w:bCs/>
          <w:sz w:val="28"/>
          <w:szCs w:val="28"/>
        </w:rPr>
        <w:t>о</w:t>
      </w:r>
      <w:r w:rsidR="00D57AFE">
        <w:rPr>
          <w:bCs/>
          <w:sz w:val="28"/>
          <w:szCs w:val="28"/>
        </w:rPr>
        <w:t>к</w:t>
      </w:r>
      <w:r w:rsidR="00BA4C29" w:rsidRPr="00BA4C29">
        <w:rPr>
          <w:bCs/>
          <w:sz w:val="28"/>
          <w:szCs w:val="28"/>
        </w:rPr>
        <w:t xml:space="preserve"> </w:t>
      </w:r>
      <w:r w:rsidR="00BA4C29">
        <w:rPr>
          <w:bCs/>
          <w:sz w:val="28"/>
          <w:szCs w:val="28"/>
        </w:rPr>
        <w:t>от 13.04.2011</w:t>
      </w:r>
      <w:r w:rsidR="00D57AFE">
        <w:rPr>
          <w:bCs/>
          <w:sz w:val="28"/>
          <w:szCs w:val="28"/>
        </w:rPr>
        <w:t>, поданными в сетевую организацию</w:t>
      </w:r>
      <w:r w:rsidR="00BA4C29">
        <w:rPr>
          <w:bCs/>
          <w:sz w:val="28"/>
          <w:szCs w:val="28"/>
        </w:rPr>
        <w:t>:</w:t>
      </w:r>
      <w:r w:rsidR="00D57AFE">
        <w:rPr>
          <w:bCs/>
          <w:sz w:val="28"/>
          <w:szCs w:val="28"/>
        </w:rPr>
        <w:t xml:space="preserve"> № 75</w:t>
      </w:r>
      <w:r w:rsidR="00301433">
        <w:rPr>
          <w:bCs/>
          <w:sz w:val="28"/>
          <w:szCs w:val="28"/>
        </w:rPr>
        <w:t xml:space="preserve"> (</w:t>
      </w:r>
      <w:r w:rsidR="000F5B6C">
        <w:rPr>
          <w:bCs/>
          <w:sz w:val="28"/>
          <w:szCs w:val="28"/>
        </w:rPr>
        <w:t>ДОЛ</w:t>
      </w:r>
      <w:r w:rsidR="00301433">
        <w:rPr>
          <w:bCs/>
          <w:sz w:val="28"/>
          <w:szCs w:val="28"/>
        </w:rPr>
        <w:t xml:space="preserve"> «Североморец»</w:t>
      </w:r>
      <w:r w:rsidR="000F5B6C">
        <w:rPr>
          <w:bCs/>
          <w:sz w:val="28"/>
          <w:szCs w:val="28"/>
        </w:rPr>
        <w:t>, ввод 1</w:t>
      </w:r>
      <w:r w:rsidR="00301433">
        <w:rPr>
          <w:bCs/>
          <w:sz w:val="28"/>
          <w:szCs w:val="28"/>
        </w:rPr>
        <w:t>)</w:t>
      </w:r>
      <w:r w:rsidR="00D57AFE">
        <w:rPr>
          <w:bCs/>
          <w:sz w:val="28"/>
          <w:szCs w:val="28"/>
        </w:rPr>
        <w:t>, 76</w:t>
      </w:r>
      <w:r w:rsidR="000F5B6C">
        <w:rPr>
          <w:bCs/>
          <w:sz w:val="28"/>
          <w:szCs w:val="28"/>
        </w:rPr>
        <w:t xml:space="preserve"> (ДОЛ «Североморец», ввод 2)</w:t>
      </w:r>
      <w:r w:rsidR="00D57AFE">
        <w:rPr>
          <w:bCs/>
          <w:sz w:val="28"/>
          <w:szCs w:val="28"/>
        </w:rPr>
        <w:t>, 78</w:t>
      </w:r>
      <w:r w:rsidR="000F5B6C">
        <w:rPr>
          <w:bCs/>
          <w:sz w:val="28"/>
          <w:szCs w:val="28"/>
        </w:rPr>
        <w:t xml:space="preserve"> (</w:t>
      </w:r>
      <w:r w:rsidR="00BA4C29">
        <w:rPr>
          <w:bCs/>
          <w:sz w:val="28"/>
          <w:szCs w:val="28"/>
        </w:rPr>
        <w:t>Читинская КЭЧ района, дом отдыха «Баргузин», ввод 1</w:t>
      </w:r>
      <w:r w:rsidR="000F5B6C">
        <w:rPr>
          <w:bCs/>
          <w:sz w:val="28"/>
          <w:szCs w:val="28"/>
        </w:rPr>
        <w:t>)</w:t>
      </w:r>
      <w:r w:rsidR="00D57AFE">
        <w:rPr>
          <w:bCs/>
          <w:sz w:val="28"/>
          <w:szCs w:val="28"/>
        </w:rPr>
        <w:t>, 79</w:t>
      </w:r>
      <w:r w:rsidR="00BA4C29">
        <w:rPr>
          <w:bCs/>
          <w:sz w:val="28"/>
          <w:szCs w:val="28"/>
        </w:rPr>
        <w:t xml:space="preserve"> (Читинская КЭЧ района, дом отдыха «Баргузин», ввод 2)</w:t>
      </w:r>
      <w:r w:rsidR="00D57AFE">
        <w:rPr>
          <w:bCs/>
          <w:sz w:val="28"/>
          <w:szCs w:val="28"/>
        </w:rPr>
        <w:t xml:space="preserve">, </w:t>
      </w:r>
      <w:r w:rsidR="00301433">
        <w:rPr>
          <w:bCs/>
          <w:sz w:val="28"/>
          <w:szCs w:val="28"/>
        </w:rPr>
        <w:t>83</w:t>
      </w:r>
      <w:r w:rsidR="00BA4C29">
        <w:rPr>
          <w:bCs/>
          <w:sz w:val="28"/>
          <w:szCs w:val="28"/>
        </w:rPr>
        <w:t xml:space="preserve"> (</w:t>
      </w:r>
      <w:proofErr w:type="spellStart"/>
      <w:r w:rsidR="00BA4C29">
        <w:rPr>
          <w:bCs/>
          <w:sz w:val="28"/>
          <w:szCs w:val="28"/>
        </w:rPr>
        <w:t>Ейская</w:t>
      </w:r>
      <w:proofErr w:type="spellEnd"/>
      <w:r w:rsidR="00BA4C29">
        <w:rPr>
          <w:bCs/>
          <w:sz w:val="28"/>
          <w:szCs w:val="28"/>
        </w:rPr>
        <w:t xml:space="preserve"> КЭЧ района, гараж № 1 (1-й ввод), ул. Калинина)</w:t>
      </w:r>
      <w:r w:rsidR="00301433">
        <w:rPr>
          <w:bCs/>
          <w:sz w:val="28"/>
          <w:szCs w:val="28"/>
        </w:rPr>
        <w:t>, 84</w:t>
      </w:r>
      <w:r w:rsidR="00BA4C29">
        <w:rPr>
          <w:bCs/>
          <w:sz w:val="28"/>
          <w:szCs w:val="28"/>
        </w:rPr>
        <w:t xml:space="preserve"> (</w:t>
      </w:r>
      <w:proofErr w:type="spellStart"/>
      <w:r w:rsidR="00BA4C29">
        <w:rPr>
          <w:bCs/>
          <w:sz w:val="28"/>
          <w:szCs w:val="28"/>
        </w:rPr>
        <w:t>Ейская</w:t>
      </w:r>
      <w:proofErr w:type="spellEnd"/>
      <w:r w:rsidR="00BA4C29">
        <w:rPr>
          <w:bCs/>
          <w:sz w:val="28"/>
          <w:szCs w:val="28"/>
        </w:rPr>
        <w:t xml:space="preserve"> КЭЧ района, гараж № 1</w:t>
      </w:r>
      <w:proofErr w:type="gramEnd"/>
      <w:r w:rsidR="00BA4C29">
        <w:rPr>
          <w:bCs/>
          <w:sz w:val="28"/>
          <w:szCs w:val="28"/>
        </w:rPr>
        <w:t xml:space="preserve"> (</w:t>
      </w:r>
      <w:proofErr w:type="gramStart"/>
      <w:r w:rsidR="00BA4C29">
        <w:rPr>
          <w:bCs/>
          <w:sz w:val="28"/>
          <w:szCs w:val="28"/>
        </w:rPr>
        <w:t>2-й ввод), ул. Калинина)</w:t>
      </w:r>
      <w:r w:rsidR="00301433">
        <w:rPr>
          <w:bCs/>
          <w:sz w:val="28"/>
          <w:szCs w:val="28"/>
        </w:rPr>
        <w:t>, 82</w:t>
      </w:r>
      <w:r w:rsidR="00BA4C29">
        <w:rPr>
          <w:bCs/>
          <w:sz w:val="28"/>
          <w:szCs w:val="28"/>
        </w:rPr>
        <w:t xml:space="preserve"> (</w:t>
      </w:r>
      <w:proofErr w:type="spellStart"/>
      <w:r w:rsidR="00BA4C29">
        <w:rPr>
          <w:bCs/>
          <w:sz w:val="28"/>
          <w:szCs w:val="28"/>
        </w:rPr>
        <w:t>Ейская</w:t>
      </w:r>
      <w:proofErr w:type="spellEnd"/>
      <w:r w:rsidR="00BA4C29">
        <w:rPr>
          <w:bCs/>
          <w:sz w:val="28"/>
          <w:szCs w:val="28"/>
        </w:rPr>
        <w:t xml:space="preserve"> КЭЧ района, гараж № 2 (1-й ввод), ул. Калинина)</w:t>
      </w:r>
      <w:r w:rsidR="00301433">
        <w:rPr>
          <w:bCs/>
          <w:sz w:val="28"/>
          <w:szCs w:val="28"/>
        </w:rPr>
        <w:t>, 80</w:t>
      </w:r>
      <w:r w:rsidR="00BA4C29">
        <w:rPr>
          <w:bCs/>
          <w:sz w:val="28"/>
          <w:szCs w:val="28"/>
        </w:rPr>
        <w:t xml:space="preserve"> (</w:t>
      </w:r>
      <w:proofErr w:type="spellStart"/>
      <w:r w:rsidR="00BA4C29">
        <w:rPr>
          <w:bCs/>
          <w:sz w:val="28"/>
          <w:szCs w:val="28"/>
        </w:rPr>
        <w:t>Ейская</w:t>
      </w:r>
      <w:proofErr w:type="spellEnd"/>
      <w:r w:rsidR="00BA4C29">
        <w:rPr>
          <w:bCs/>
          <w:sz w:val="28"/>
          <w:szCs w:val="28"/>
        </w:rPr>
        <w:t xml:space="preserve"> КЭЧ ра</w:t>
      </w:r>
      <w:r w:rsidR="00BA4C29">
        <w:rPr>
          <w:bCs/>
          <w:sz w:val="28"/>
          <w:szCs w:val="28"/>
        </w:rPr>
        <w:t>й</w:t>
      </w:r>
      <w:r w:rsidR="00BA4C29">
        <w:rPr>
          <w:bCs/>
          <w:sz w:val="28"/>
          <w:szCs w:val="28"/>
        </w:rPr>
        <w:t>она, административное здание)</w:t>
      </w:r>
      <w:r w:rsidR="00301433">
        <w:rPr>
          <w:bCs/>
          <w:sz w:val="28"/>
          <w:szCs w:val="28"/>
        </w:rPr>
        <w:t>, 89</w:t>
      </w:r>
      <w:r w:rsidR="00BA4C29">
        <w:rPr>
          <w:bCs/>
          <w:sz w:val="28"/>
          <w:szCs w:val="28"/>
        </w:rPr>
        <w:t xml:space="preserve"> (</w:t>
      </w:r>
      <w:proofErr w:type="spellStart"/>
      <w:r w:rsidR="00BA4C29">
        <w:rPr>
          <w:bCs/>
          <w:sz w:val="28"/>
          <w:szCs w:val="28"/>
        </w:rPr>
        <w:t>Ейская</w:t>
      </w:r>
      <w:proofErr w:type="spellEnd"/>
      <w:r w:rsidR="00BA4C29">
        <w:rPr>
          <w:bCs/>
          <w:sz w:val="28"/>
          <w:szCs w:val="28"/>
        </w:rPr>
        <w:t xml:space="preserve"> КЭЧ района, административное здание)</w:t>
      </w:r>
      <w:r w:rsidR="00301433">
        <w:rPr>
          <w:bCs/>
          <w:sz w:val="28"/>
          <w:szCs w:val="28"/>
        </w:rPr>
        <w:t>.</w:t>
      </w:r>
      <w:proofErr w:type="gramEnd"/>
    </w:p>
    <w:p w:rsidR="0060541C" w:rsidRDefault="0060541C" w:rsidP="006054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следует отметить, что Заявителем в обращениях, поданных в </w:t>
      </w:r>
      <w:proofErr w:type="gramStart"/>
      <w:r>
        <w:rPr>
          <w:sz w:val="28"/>
          <w:szCs w:val="28"/>
        </w:rPr>
        <w:t>Кра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нодарское</w:t>
      </w:r>
      <w:proofErr w:type="gramEnd"/>
      <w:r>
        <w:rPr>
          <w:sz w:val="28"/>
          <w:szCs w:val="28"/>
        </w:rPr>
        <w:t xml:space="preserve"> УФАС России, </w:t>
      </w:r>
      <w:r w:rsidR="00A75D30">
        <w:rPr>
          <w:sz w:val="28"/>
          <w:szCs w:val="28"/>
        </w:rPr>
        <w:t xml:space="preserve">а также в ходе рассмотрения дела, </w:t>
      </w:r>
      <w:r>
        <w:rPr>
          <w:sz w:val="28"/>
          <w:szCs w:val="28"/>
        </w:rPr>
        <w:t>не заявлялось на непр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вомерность действий Ответчика по вводу ограничения режима потребления 11.04.2011.</w:t>
      </w:r>
    </w:p>
    <w:p w:rsidR="00D713A8" w:rsidRPr="00925990" w:rsidRDefault="00D713A8" w:rsidP="002E463E">
      <w:pPr>
        <w:autoSpaceDE w:val="0"/>
        <w:autoSpaceDN w:val="0"/>
        <w:adjustRightInd w:val="0"/>
        <w:ind w:firstLine="709"/>
        <w:jc w:val="both"/>
        <w:rPr>
          <w:sz w:val="10"/>
          <w:szCs w:val="10"/>
        </w:rPr>
      </w:pPr>
    </w:p>
    <w:p w:rsidR="00D66437" w:rsidRDefault="00D66437" w:rsidP="002E46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Оценив действия ОАО «НЭСК» по </w:t>
      </w:r>
      <w:r w:rsidR="00EB7CC5">
        <w:rPr>
          <w:sz w:val="28"/>
          <w:szCs w:val="28"/>
        </w:rPr>
        <w:t>созданию угрозы ограничения поставки электроэнергии и фактически произведенному ограничению</w:t>
      </w:r>
      <w:r>
        <w:rPr>
          <w:sz w:val="28"/>
          <w:szCs w:val="28"/>
        </w:rPr>
        <w:t xml:space="preserve"> поставки электроэне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гии на указанные объекты </w:t>
      </w:r>
      <w:r w:rsidR="00EB7CC5">
        <w:rPr>
          <w:sz w:val="28"/>
          <w:szCs w:val="28"/>
        </w:rPr>
        <w:t>Министерства обороны РФ,</w:t>
      </w:r>
      <w:r>
        <w:rPr>
          <w:sz w:val="28"/>
          <w:szCs w:val="28"/>
        </w:rPr>
        <w:t xml:space="preserve"> </w:t>
      </w:r>
      <w:r w:rsidR="00A54C51">
        <w:rPr>
          <w:sz w:val="28"/>
          <w:szCs w:val="28"/>
        </w:rPr>
        <w:t xml:space="preserve">на предмет их соответствия действующим нормативным правовым актам, Комиссия приходит к выводу о том, что у </w:t>
      </w:r>
      <w:r w:rsidR="00EB7CC5">
        <w:rPr>
          <w:sz w:val="28"/>
          <w:szCs w:val="28"/>
        </w:rPr>
        <w:t>О</w:t>
      </w:r>
      <w:r w:rsidR="00A54C51">
        <w:rPr>
          <w:sz w:val="28"/>
          <w:szCs w:val="28"/>
        </w:rPr>
        <w:t>тветчика отсутствовали законные основания для прекращения поставки электроэнергии на объекты заявителя, исходя из следующего.</w:t>
      </w:r>
      <w:proofErr w:type="gramEnd"/>
    </w:p>
    <w:p w:rsidR="00324E22" w:rsidRDefault="00324E22" w:rsidP="00324E2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lastRenderedPageBreak/>
        <w:t xml:space="preserve">На основании части 7 статьи 38 Федерального закона от 26.03.2003 № 35-ФЗ «Об электроэнергетике» (далее – Закон об электроэнергетике) Правительством </w:t>
      </w:r>
      <w:r>
        <w:rPr>
          <w:sz w:val="28"/>
          <w:szCs w:val="28"/>
        </w:rPr>
        <w:t>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 утверждается порядок полного и (или) частичного ограничения режима потребления электрической энергии потребителями - участниками оптового и розничных рынков, в том числе его уровня, в случае нарушения своих обяз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 потребителями, а также в случае необходимости принятия неотложных мер по предотвращению или ликвидации</w:t>
      </w:r>
      <w:proofErr w:type="gramEnd"/>
      <w:r>
        <w:rPr>
          <w:sz w:val="28"/>
          <w:szCs w:val="28"/>
        </w:rPr>
        <w:t xml:space="preserve"> аварийных ситуаций. Указанный порядок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меняется в случае неисполнения обязательств по оплате электрической энергии и обеспечивает, в том числе запрет на нарушение прав иных потребителей в связи с вводимым ограничением режима потребления электрической энергии, в том числе его уровня. Ограничение режима потребления электрической энергии, в том числе его уровня, в отношении потребителей электрической энергии, не имеющих задо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женности по оплате электрической энергии и исполняющих иные предусмотренные законодательством Российской Федерации и соглашением сторон обязательства,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прещено частью 1 статьи 38 Закона об электроэнергетике.</w:t>
      </w:r>
    </w:p>
    <w:p w:rsidR="00324E22" w:rsidRDefault="00324E22" w:rsidP="00324E2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Постановлением Правительства РФ от 31.08.2006 № 530 утверждены О</w:t>
      </w:r>
      <w:r w:rsidRPr="008642FE">
        <w:rPr>
          <w:sz w:val="28"/>
          <w:szCs w:val="28"/>
        </w:rPr>
        <w:t>сно</w:t>
      </w:r>
      <w:r w:rsidRPr="008642FE">
        <w:rPr>
          <w:sz w:val="28"/>
          <w:szCs w:val="28"/>
        </w:rPr>
        <w:t>в</w:t>
      </w:r>
      <w:r w:rsidRPr="008642FE">
        <w:rPr>
          <w:sz w:val="28"/>
          <w:szCs w:val="28"/>
        </w:rPr>
        <w:t>ны</w:t>
      </w:r>
      <w:r>
        <w:rPr>
          <w:sz w:val="28"/>
          <w:szCs w:val="28"/>
        </w:rPr>
        <w:t>е</w:t>
      </w:r>
      <w:r w:rsidRPr="008642FE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я</w:t>
      </w:r>
      <w:r w:rsidRPr="008642FE">
        <w:rPr>
          <w:sz w:val="28"/>
          <w:szCs w:val="28"/>
        </w:rPr>
        <w:t xml:space="preserve"> функционирования розничных рынков электрической энергии </w:t>
      </w:r>
      <w:r>
        <w:rPr>
          <w:sz w:val="28"/>
          <w:szCs w:val="28"/>
        </w:rPr>
        <w:t>(д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лее – постановление № 530). Разделом </w:t>
      </w:r>
      <w:r>
        <w:rPr>
          <w:sz w:val="28"/>
          <w:szCs w:val="28"/>
          <w:lang w:val="en-US"/>
        </w:rPr>
        <w:t>XIII</w:t>
      </w:r>
      <w:r>
        <w:rPr>
          <w:sz w:val="28"/>
          <w:szCs w:val="28"/>
        </w:rPr>
        <w:t xml:space="preserve"> Положения установлен порядок полного и (или) частичного ограничения режима потребления электрической энергии в 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чае нарушения потребителями своих обязательств, а также в случае необходимости принятия неотложных мер по предотвращению или ликвидации аварий. Данный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рядок не подлежит расширительному толкованию и не может быть изменен по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мотрению сторон.</w:t>
      </w:r>
    </w:p>
    <w:p w:rsidR="000A61BB" w:rsidRDefault="000A61BB" w:rsidP="000A61BB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proofErr w:type="gramStart"/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Согласно </w:t>
      </w:r>
      <w:hyperlink r:id="rId8" w:history="1">
        <w:r w:rsidRPr="000A61BB">
          <w:rPr>
            <w:rFonts w:eastAsiaTheme="minorHAnsi"/>
            <w:sz w:val="28"/>
            <w:szCs w:val="28"/>
            <w:lang w:eastAsia="en-US"/>
          </w:rPr>
          <w:t>пункту 168</w:t>
        </w:r>
      </w:hyperlink>
      <w:r w:rsidRPr="000A61BB">
        <w:rPr>
          <w:rFonts w:eastAsiaTheme="minorHAnsi"/>
          <w:sz w:val="28"/>
          <w:szCs w:val="28"/>
          <w:lang w:eastAsia="en-US"/>
        </w:rPr>
        <w:t xml:space="preserve"> </w:t>
      </w:r>
      <w:r w:rsidR="00EB7CC5">
        <w:rPr>
          <w:sz w:val="28"/>
          <w:szCs w:val="28"/>
        </w:rPr>
        <w:t>постановления № 530,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в отношении потребителей (о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т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дельных объектов), частичное или полное ограничение режима потребления кот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о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рых может привести к возникновению угрозы жизни и здоровью людей, экологич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е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ской безопасности либо безопасности государства, а также в отношении потребит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е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лей, ограничение режима потребления которых ниже уровня аварийной брони не допускается, применяется специальный порядок введения ограничения режима п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о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требления.</w:t>
      </w:r>
      <w:proofErr w:type="gramEnd"/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hyperlink r:id="rId9" w:history="1">
        <w:r w:rsidRPr="000A61BB">
          <w:rPr>
            <w:rFonts w:eastAsiaTheme="minorHAnsi"/>
            <w:sz w:val="28"/>
            <w:szCs w:val="28"/>
            <w:lang w:eastAsia="en-US"/>
          </w:rPr>
          <w:t>Перечень</w:t>
        </w:r>
      </w:hyperlink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потребителей (отдельных объектов), ограничение режима </w:t>
      </w:r>
      <w:proofErr w:type="gramStart"/>
      <w:r>
        <w:rPr>
          <w:rFonts w:eastAsiaTheme="minorHAnsi"/>
          <w:color w:val="000000" w:themeColor="text1"/>
          <w:sz w:val="28"/>
          <w:szCs w:val="28"/>
          <w:lang w:eastAsia="en-US"/>
        </w:rPr>
        <w:t>п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о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требления</w:t>
      </w:r>
      <w:proofErr w:type="gramEnd"/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которых ниже уровня аварийной брони не допускается, приведен в </w:t>
      </w:r>
      <w:hyperlink r:id="rId10" w:history="1">
        <w:r w:rsidRPr="000A61BB">
          <w:rPr>
            <w:rFonts w:eastAsiaTheme="minorHAnsi"/>
            <w:sz w:val="28"/>
            <w:szCs w:val="28"/>
            <w:lang w:eastAsia="en-US"/>
          </w:rPr>
          <w:t>пр</w:t>
        </w:r>
        <w:r w:rsidRPr="000A61BB">
          <w:rPr>
            <w:rFonts w:eastAsiaTheme="minorHAnsi"/>
            <w:sz w:val="28"/>
            <w:szCs w:val="28"/>
            <w:lang w:eastAsia="en-US"/>
          </w:rPr>
          <w:t>и</w:t>
        </w:r>
        <w:r w:rsidRPr="000A61BB">
          <w:rPr>
            <w:rFonts w:eastAsiaTheme="minorHAnsi"/>
            <w:sz w:val="28"/>
            <w:szCs w:val="28"/>
            <w:lang w:eastAsia="en-US"/>
          </w:rPr>
          <w:t>ложении N 6</w:t>
        </w:r>
      </w:hyperlink>
      <w:r w:rsidRPr="000A61BB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В отношении таких потребителей (отдельных объектов) в обязател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ь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ном порядке определяются величины аварийной и технологической брони в соо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т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ветствии с </w:t>
      </w:r>
      <w:hyperlink r:id="rId11" w:history="1">
        <w:r w:rsidRPr="000A61BB">
          <w:rPr>
            <w:rFonts w:eastAsiaTheme="minorHAnsi"/>
            <w:sz w:val="28"/>
            <w:szCs w:val="28"/>
            <w:lang w:eastAsia="en-US"/>
          </w:rPr>
          <w:t>пунктами 188</w:t>
        </w:r>
      </w:hyperlink>
      <w:r w:rsidRPr="000A61BB">
        <w:rPr>
          <w:rFonts w:eastAsiaTheme="minorHAnsi"/>
          <w:sz w:val="28"/>
          <w:szCs w:val="28"/>
          <w:lang w:eastAsia="en-US"/>
        </w:rPr>
        <w:t xml:space="preserve"> и </w:t>
      </w:r>
      <w:hyperlink r:id="rId12" w:history="1">
        <w:r w:rsidRPr="000A61BB">
          <w:rPr>
            <w:rFonts w:eastAsiaTheme="minorHAnsi"/>
            <w:sz w:val="28"/>
            <w:szCs w:val="28"/>
            <w:lang w:eastAsia="en-US"/>
          </w:rPr>
          <w:t>189</w:t>
        </w:r>
      </w:hyperlink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настоящего документа, которые являются сущес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т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венными условиями договора энергоснабжения (договора купли-продажи (поставки) электрической энергии).</w:t>
      </w:r>
    </w:p>
    <w:p w:rsidR="000A61BB" w:rsidRDefault="000A61BB" w:rsidP="000A61BB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В </w:t>
      </w:r>
      <w:hyperlink r:id="rId13" w:history="1">
        <w:r w:rsidRPr="000A61BB">
          <w:rPr>
            <w:rFonts w:eastAsiaTheme="minorHAnsi"/>
            <w:sz w:val="28"/>
            <w:szCs w:val="28"/>
            <w:lang w:eastAsia="en-US"/>
          </w:rPr>
          <w:t>перечень</w:t>
        </w:r>
      </w:hyperlink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потребителей электрической энергии (отдельных объектов), огран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и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чение режима потребления электрической энергии которых ниже уровня аварийной брони не </w:t>
      </w:r>
      <w:proofErr w:type="gramStart"/>
      <w:r>
        <w:rPr>
          <w:rFonts w:eastAsiaTheme="minorHAnsi"/>
          <w:color w:val="000000" w:themeColor="text1"/>
          <w:sz w:val="28"/>
          <w:szCs w:val="28"/>
          <w:lang w:eastAsia="en-US"/>
        </w:rPr>
        <w:t>допускается</w:t>
      </w:r>
      <w:proofErr w:type="gramEnd"/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входят воинские части Министерства обороны Российской Федерации, Министерства внутренних дел Российской Федерации, Федеральной службы безопасности, Министерства Российской Федерации по делам гражданской обороны, чрезвычайным ситуациям и ликвидации последствий стихийных бедствий, Федеральной службы охраны Российской Федерации (</w:t>
      </w:r>
      <w:hyperlink r:id="rId14" w:history="1">
        <w:r w:rsidRPr="000A61BB">
          <w:rPr>
            <w:rFonts w:eastAsiaTheme="minorHAnsi"/>
            <w:sz w:val="28"/>
            <w:szCs w:val="28"/>
            <w:lang w:eastAsia="en-US"/>
          </w:rPr>
          <w:t>пункт 3</w:t>
        </w:r>
      </w:hyperlink>
      <w:r w:rsidRPr="000A61B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Приложения N 6 к основным положениям функционирования розничных рынков электрической эне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р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гии).</w:t>
      </w:r>
    </w:p>
    <w:p w:rsidR="00324E22" w:rsidRDefault="00324E22" w:rsidP="00324E2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В соответствии с пунктами 170 и 171 постановления № 530, ограничение реж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ма потребления в случае неисполнения или ненадлежащего исполнения потребит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лем своих обязательств или в случае прекращения обязательств сторон по договору должно применяться индивидуально в отношении каждого потребителя при условии соблюдения прав и законных интересов иных потребителей, </w:t>
      </w:r>
      <w:proofErr w:type="spellStart"/>
      <w:r>
        <w:rPr>
          <w:sz w:val="28"/>
          <w:szCs w:val="28"/>
        </w:rPr>
        <w:t>энергопринимающие</w:t>
      </w:r>
      <w:proofErr w:type="spellEnd"/>
      <w:r>
        <w:rPr>
          <w:sz w:val="28"/>
          <w:szCs w:val="28"/>
        </w:rPr>
        <w:t xml:space="preserve"> устройства которых технологически присоединены к одним и тем же распредел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тельным устройствам соответствующей сетевой организации</w:t>
      </w:r>
      <w:proofErr w:type="gramEnd"/>
      <w:r>
        <w:rPr>
          <w:sz w:val="28"/>
          <w:szCs w:val="28"/>
        </w:rPr>
        <w:t>. Такое ограничение режима потребления вводится по инициативе лиц, перед которыми не исполнены обязательства по договору.</w:t>
      </w:r>
    </w:p>
    <w:p w:rsidR="00324E22" w:rsidRDefault="00324E22" w:rsidP="00324E2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Нормами действующего законодательства не предусмотрена возможность г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рантирующего поставщика (</w:t>
      </w:r>
      <w:proofErr w:type="spellStart"/>
      <w:r>
        <w:rPr>
          <w:bCs/>
          <w:sz w:val="28"/>
          <w:szCs w:val="28"/>
        </w:rPr>
        <w:t>энергосбытовой</w:t>
      </w:r>
      <w:proofErr w:type="spellEnd"/>
      <w:r>
        <w:rPr>
          <w:bCs/>
          <w:sz w:val="28"/>
          <w:szCs w:val="28"/>
        </w:rPr>
        <w:t xml:space="preserve"> организации) вводить ограничение р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жима потребления в отношении </w:t>
      </w:r>
      <w:proofErr w:type="spellStart"/>
      <w:r>
        <w:rPr>
          <w:bCs/>
          <w:sz w:val="28"/>
          <w:szCs w:val="28"/>
        </w:rPr>
        <w:t>энергоснабжающей</w:t>
      </w:r>
      <w:proofErr w:type="spellEnd"/>
      <w:r>
        <w:rPr>
          <w:bCs/>
          <w:sz w:val="28"/>
          <w:szCs w:val="28"/>
        </w:rPr>
        <w:t xml:space="preserve"> организации. Кроме того п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добные действия противоречат принципам надежного обеспечения потребителей электрической энергии, установленным статьей 38 Закона об электроэнергетике. </w:t>
      </w:r>
    </w:p>
    <w:p w:rsidR="000A61BB" w:rsidRDefault="000A61BB" w:rsidP="000A61BB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Введение ограничения режима потребления электрической энергии возможно лишь в отношении таких субъектов электроэнергетики как потребители электрич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е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ской энергии.</w:t>
      </w:r>
    </w:p>
    <w:p w:rsidR="000A61BB" w:rsidRDefault="000A61BB" w:rsidP="000A61BB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Потребителями электрической энергии в соответствии со </w:t>
      </w:r>
      <w:hyperlink r:id="rId15" w:history="1">
        <w:r w:rsidRPr="000A61BB">
          <w:rPr>
            <w:rFonts w:eastAsiaTheme="minorHAnsi"/>
            <w:sz w:val="28"/>
            <w:szCs w:val="28"/>
            <w:lang w:eastAsia="en-US"/>
          </w:rPr>
          <w:t>статьей 3</w:t>
        </w:r>
      </w:hyperlink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Закона об электроэнергетике признаются лица, приобретающие электрическую энергию для собственных бытовых и (или) производственных нужд</w:t>
      </w:r>
    </w:p>
    <w:p w:rsidR="000A61BB" w:rsidRDefault="000A61BB" w:rsidP="000A61BB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Комиссией установлено, что ОАО "</w:t>
      </w:r>
      <w:proofErr w:type="spellStart"/>
      <w:r>
        <w:rPr>
          <w:rFonts w:eastAsiaTheme="minorHAnsi"/>
          <w:color w:val="000000" w:themeColor="text1"/>
          <w:sz w:val="28"/>
          <w:szCs w:val="28"/>
          <w:lang w:eastAsia="en-US"/>
        </w:rPr>
        <w:t>Оборонэнергосбыт</w:t>
      </w:r>
      <w:proofErr w:type="spellEnd"/>
      <w:r>
        <w:rPr>
          <w:rFonts w:eastAsiaTheme="minorHAnsi"/>
          <w:color w:val="000000" w:themeColor="text1"/>
          <w:sz w:val="28"/>
          <w:szCs w:val="28"/>
          <w:lang w:eastAsia="en-US"/>
        </w:rPr>
        <w:t>" в силу распоряжения Правительства РФ от 02.02.2010 N 78-р является единственным поставщиком эле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к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троэнергии для нужд Минобороны России. Во исполнение данного распоряжения ОАО "</w:t>
      </w:r>
      <w:proofErr w:type="spellStart"/>
      <w:r>
        <w:rPr>
          <w:rFonts w:eastAsiaTheme="minorHAnsi"/>
          <w:color w:val="000000" w:themeColor="text1"/>
          <w:sz w:val="28"/>
          <w:szCs w:val="28"/>
          <w:lang w:eastAsia="en-US"/>
        </w:rPr>
        <w:t>Оборонэнергосбыт</w:t>
      </w:r>
      <w:proofErr w:type="spellEnd"/>
      <w:r>
        <w:rPr>
          <w:rFonts w:eastAsiaTheme="minorHAnsi"/>
          <w:color w:val="000000" w:themeColor="text1"/>
          <w:sz w:val="28"/>
          <w:szCs w:val="28"/>
          <w:lang w:eastAsia="en-US"/>
        </w:rPr>
        <w:t>" заключило с Минобороны России государственный ко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н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тракт от 15.03.2010 N 140/205 на поставку электрической энергии (мощности) п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о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требителям Министерства обороны Российской Федерации, в дальнейшем перез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а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ключенный</w:t>
      </w:r>
      <w:r w:rsidRPr="000A61B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контракт от 30.12.2010 № 147/1/3/20649.</w:t>
      </w:r>
    </w:p>
    <w:p w:rsidR="000A61BB" w:rsidRDefault="000A61BB" w:rsidP="000A61BB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Пунктом 1.1 указанного контракта предусмотрено, что ОАО "</w:t>
      </w:r>
      <w:proofErr w:type="spellStart"/>
      <w:r>
        <w:rPr>
          <w:rFonts w:eastAsiaTheme="minorHAnsi"/>
          <w:color w:val="000000" w:themeColor="text1"/>
          <w:sz w:val="28"/>
          <w:szCs w:val="28"/>
          <w:lang w:eastAsia="en-US"/>
        </w:rPr>
        <w:t>Оборонэнерго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с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быт</w:t>
      </w:r>
      <w:proofErr w:type="spellEnd"/>
      <w:r>
        <w:rPr>
          <w:rFonts w:eastAsiaTheme="minorHAnsi"/>
          <w:color w:val="000000" w:themeColor="text1"/>
          <w:sz w:val="28"/>
          <w:szCs w:val="28"/>
          <w:lang w:eastAsia="en-US"/>
        </w:rPr>
        <w:t>" обязалось поставлять электрическую энергию на объекты Минобороны Ро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с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сии.</w:t>
      </w:r>
    </w:p>
    <w:p w:rsidR="00A14A42" w:rsidRDefault="000A61BB" w:rsidP="00A14A42">
      <w:pPr>
        <w:ind w:firstLine="708"/>
        <w:jc w:val="both"/>
        <w:rPr>
          <w:bCs/>
          <w:sz w:val="28"/>
          <w:szCs w:val="28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В целях исполнения данного обязательства </w:t>
      </w:r>
      <w:r w:rsidR="00A14A42">
        <w:rPr>
          <w:rFonts w:eastAsiaTheme="minorHAnsi"/>
          <w:color w:val="000000" w:themeColor="text1"/>
          <w:sz w:val="28"/>
          <w:szCs w:val="28"/>
          <w:lang w:eastAsia="en-US"/>
        </w:rPr>
        <w:t>З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аявител</w:t>
      </w:r>
      <w:r w:rsidR="00A14A42">
        <w:rPr>
          <w:rFonts w:eastAsiaTheme="minorHAnsi"/>
          <w:color w:val="000000" w:themeColor="text1"/>
          <w:sz w:val="28"/>
          <w:szCs w:val="28"/>
          <w:lang w:eastAsia="en-US"/>
        </w:rPr>
        <w:t>ем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A14A42">
        <w:rPr>
          <w:rFonts w:eastAsiaTheme="minorHAnsi"/>
          <w:color w:val="000000" w:themeColor="text1"/>
          <w:sz w:val="28"/>
          <w:szCs w:val="28"/>
          <w:lang w:eastAsia="en-US"/>
        </w:rPr>
        <w:t xml:space="preserve">исполняются </w:t>
      </w:r>
      <w:r w:rsidR="003F5C6E">
        <w:rPr>
          <w:rFonts w:eastAsiaTheme="minorHAnsi"/>
          <w:color w:val="000000" w:themeColor="text1"/>
          <w:sz w:val="28"/>
          <w:szCs w:val="28"/>
          <w:lang w:eastAsia="en-US"/>
        </w:rPr>
        <w:t xml:space="preserve">условия договоров </w:t>
      </w:r>
      <w:r w:rsidR="00EB7CC5">
        <w:rPr>
          <w:bCs/>
          <w:sz w:val="28"/>
          <w:szCs w:val="28"/>
        </w:rPr>
        <w:t xml:space="preserve">энергоснабжения </w:t>
      </w:r>
      <w:r w:rsidR="003F5C6E">
        <w:rPr>
          <w:rFonts w:eastAsiaTheme="minorHAnsi"/>
          <w:color w:val="000000" w:themeColor="text1"/>
          <w:sz w:val="28"/>
          <w:szCs w:val="28"/>
          <w:lang w:eastAsia="en-US"/>
        </w:rPr>
        <w:t xml:space="preserve">ранее заключенных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с ОАО "НЭСК"</w:t>
      </w:r>
      <w:r w:rsidR="00DA6854">
        <w:rPr>
          <w:rFonts w:eastAsiaTheme="minorHAnsi"/>
          <w:color w:val="000000" w:themeColor="text1"/>
          <w:sz w:val="28"/>
          <w:szCs w:val="28"/>
          <w:lang w:eastAsia="en-US"/>
        </w:rPr>
        <w:t>: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A14A42">
        <w:rPr>
          <w:bCs/>
          <w:sz w:val="28"/>
          <w:szCs w:val="28"/>
        </w:rPr>
        <w:t>от 01.01.2006 № 432; от 01.01.2009 № 423; от 01.01.2006 №</w:t>
      </w:r>
      <w:r w:rsidR="00DA6854">
        <w:rPr>
          <w:bCs/>
          <w:sz w:val="28"/>
          <w:szCs w:val="28"/>
        </w:rPr>
        <w:t xml:space="preserve"> </w:t>
      </w:r>
      <w:r w:rsidR="00A14A42">
        <w:rPr>
          <w:bCs/>
          <w:sz w:val="28"/>
          <w:szCs w:val="28"/>
        </w:rPr>
        <w:t xml:space="preserve">886; от 01.01.2010 № 164; </w:t>
      </w:r>
      <w:proofErr w:type="gramStart"/>
      <w:r w:rsidR="00A14A42">
        <w:rPr>
          <w:bCs/>
          <w:sz w:val="28"/>
          <w:szCs w:val="28"/>
        </w:rPr>
        <w:t>от</w:t>
      </w:r>
      <w:proofErr w:type="gramEnd"/>
      <w:r w:rsidR="00A14A42">
        <w:rPr>
          <w:bCs/>
          <w:sz w:val="28"/>
          <w:szCs w:val="28"/>
        </w:rPr>
        <w:t xml:space="preserve"> 01.01.2010 № 3</w:t>
      </w:r>
      <w:r w:rsidR="00DA6854">
        <w:rPr>
          <w:bCs/>
          <w:sz w:val="28"/>
          <w:szCs w:val="28"/>
        </w:rPr>
        <w:t>;</w:t>
      </w:r>
      <w:r w:rsidR="00A14A42">
        <w:rPr>
          <w:bCs/>
          <w:sz w:val="28"/>
          <w:szCs w:val="28"/>
        </w:rPr>
        <w:t xml:space="preserve"> от 01.01.2006 № 10087</w:t>
      </w:r>
      <w:r w:rsidR="00DA6854">
        <w:rPr>
          <w:bCs/>
          <w:sz w:val="28"/>
          <w:szCs w:val="28"/>
        </w:rPr>
        <w:t>;</w:t>
      </w:r>
      <w:r w:rsidR="00A14A42">
        <w:rPr>
          <w:bCs/>
          <w:sz w:val="28"/>
          <w:szCs w:val="28"/>
        </w:rPr>
        <w:t xml:space="preserve"> от 01.01.2007 № 1184.</w:t>
      </w:r>
    </w:p>
    <w:p w:rsidR="000A61BB" w:rsidRDefault="00694B50" w:rsidP="000A61BB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Заявитель</w:t>
      </w:r>
      <w:r w:rsidR="000A61BB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приобретает у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Ответчика</w:t>
      </w:r>
      <w:r w:rsidR="000A61BB">
        <w:rPr>
          <w:rFonts w:eastAsiaTheme="minorHAnsi"/>
          <w:color w:val="000000" w:themeColor="text1"/>
          <w:sz w:val="28"/>
          <w:szCs w:val="28"/>
          <w:lang w:eastAsia="en-US"/>
        </w:rPr>
        <w:t xml:space="preserve"> электроэнергию не для собственных нужд, а осуществляет в качестве основного вида деятельности продажу другим лицам приобретенной электрической энергии и обладает в соответствии со </w:t>
      </w:r>
      <w:hyperlink r:id="rId16" w:history="1">
        <w:r w:rsidR="000A61BB" w:rsidRPr="00694B50">
          <w:rPr>
            <w:rFonts w:eastAsiaTheme="minorHAnsi"/>
            <w:sz w:val="28"/>
            <w:szCs w:val="28"/>
            <w:lang w:eastAsia="en-US"/>
          </w:rPr>
          <w:t>статьей 3</w:t>
        </w:r>
      </w:hyperlink>
      <w:r w:rsidR="000A61BB">
        <w:rPr>
          <w:rFonts w:eastAsiaTheme="minorHAnsi"/>
          <w:color w:val="000000" w:themeColor="text1"/>
          <w:sz w:val="28"/>
          <w:szCs w:val="28"/>
          <w:lang w:eastAsia="en-US"/>
        </w:rPr>
        <w:t xml:space="preserve"> Зак</w:t>
      </w:r>
      <w:r w:rsidR="000A61BB">
        <w:rPr>
          <w:rFonts w:eastAsiaTheme="minorHAnsi"/>
          <w:color w:val="000000" w:themeColor="text1"/>
          <w:sz w:val="28"/>
          <w:szCs w:val="28"/>
          <w:lang w:eastAsia="en-US"/>
        </w:rPr>
        <w:t>о</w:t>
      </w:r>
      <w:r w:rsidR="000A61BB">
        <w:rPr>
          <w:rFonts w:eastAsiaTheme="minorHAnsi"/>
          <w:color w:val="000000" w:themeColor="text1"/>
          <w:sz w:val="28"/>
          <w:szCs w:val="28"/>
          <w:lang w:eastAsia="en-US"/>
        </w:rPr>
        <w:t xml:space="preserve">на об электроэнергетике статусом </w:t>
      </w:r>
      <w:proofErr w:type="spellStart"/>
      <w:r w:rsidR="000A61BB">
        <w:rPr>
          <w:rFonts w:eastAsiaTheme="minorHAnsi"/>
          <w:color w:val="000000" w:themeColor="text1"/>
          <w:sz w:val="28"/>
          <w:szCs w:val="28"/>
          <w:lang w:eastAsia="en-US"/>
        </w:rPr>
        <w:t>энергосбытовой</w:t>
      </w:r>
      <w:proofErr w:type="spellEnd"/>
      <w:r w:rsidR="000A61BB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организации, о чем было извес</w:t>
      </w:r>
      <w:r w:rsidR="000A61BB">
        <w:rPr>
          <w:rFonts w:eastAsiaTheme="minorHAnsi"/>
          <w:color w:val="000000" w:themeColor="text1"/>
          <w:sz w:val="28"/>
          <w:szCs w:val="28"/>
          <w:lang w:eastAsia="en-US"/>
        </w:rPr>
        <w:t>т</w:t>
      </w:r>
      <w:r w:rsidR="000A61BB">
        <w:rPr>
          <w:rFonts w:eastAsiaTheme="minorHAnsi"/>
          <w:color w:val="000000" w:themeColor="text1"/>
          <w:sz w:val="28"/>
          <w:szCs w:val="28"/>
          <w:lang w:eastAsia="en-US"/>
        </w:rPr>
        <w:t>но О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тветчику</w:t>
      </w:r>
      <w:r w:rsidR="000A61BB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0A61BB" w:rsidRDefault="00694B50" w:rsidP="000A61BB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Заявителем</w:t>
      </w:r>
      <w:r w:rsidR="000A61BB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прекращение поставки электроэнергии в отношении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объектов эне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р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гопотребления Министерства обороны РФ</w:t>
      </w:r>
      <w:r w:rsidR="000A61BB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не инициировало. Введение ограничения подачи электрической энергии гарантирующим поставщиком в отношении </w:t>
      </w:r>
      <w:proofErr w:type="spellStart"/>
      <w:r w:rsidR="000A61BB">
        <w:rPr>
          <w:rFonts w:eastAsiaTheme="minorHAnsi"/>
          <w:color w:val="000000" w:themeColor="text1"/>
          <w:sz w:val="28"/>
          <w:szCs w:val="28"/>
          <w:lang w:eastAsia="en-US"/>
        </w:rPr>
        <w:t>энерг</w:t>
      </w:r>
      <w:r w:rsidR="000A61BB">
        <w:rPr>
          <w:rFonts w:eastAsiaTheme="minorHAnsi"/>
          <w:color w:val="000000" w:themeColor="text1"/>
          <w:sz w:val="28"/>
          <w:szCs w:val="28"/>
          <w:lang w:eastAsia="en-US"/>
        </w:rPr>
        <w:t>о</w:t>
      </w:r>
      <w:r w:rsidR="000A61BB">
        <w:rPr>
          <w:rFonts w:eastAsiaTheme="minorHAnsi"/>
          <w:color w:val="000000" w:themeColor="text1"/>
          <w:sz w:val="28"/>
          <w:szCs w:val="28"/>
          <w:lang w:eastAsia="en-US"/>
        </w:rPr>
        <w:t>сбытовой</w:t>
      </w:r>
      <w:proofErr w:type="spellEnd"/>
      <w:r w:rsidR="000A61BB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организации не предусмотрено действующим законодательством.</w:t>
      </w:r>
    </w:p>
    <w:p w:rsidR="000A61BB" w:rsidRDefault="000A61BB" w:rsidP="000A61BB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Ведение ограничения подачи электрической энергии в отношении </w:t>
      </w:r>
      <w:r w:rsidR="00694B50">
        <w:rPr>
          <w:rFonts w:eastAsiaTheme="minorHAnsi"/>
          <w:color w:val="000000" w:themeColor="text1"/>
          <w:sz w:val="28"/>
          <w:szCs w:val="28"/>
          <w:lang w:eastAsia="en-US"/>
        </w:rPr>
        <w:t>объектов энергопотребления Министерства обороны РФ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инициировано </w:t>
      </w:r>
      <w:r w:rsidR="00694B50">
        <w:rPr>
          <w:rFonts w:eastAsiaTheme="minorHAnsi"/>
          <w:color w:val="000000" w:themeColor="text1"/>
          <w:sz w:val="28"/>
          <w:szCs w:val="28"/>
          <w:lang w:eastAsia="en-US"/>
        </w:rPr>
        <w:t>Ответчиком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. </w:t>
      </w:r>
      <w:r w:rsidR="002A11C2">
        <w:rPr>
          <w:rFonts w:eastAsiaTheme="minorHAnsi"/>
          <w:color w:val="000000" w:themeColor="text1"/>
          <w:sz w:val="28"/>
          <w:szCs w:val="28"/>
          <w:lang w:eastAsia="en-US"/>
        </w:rPr>
        <w:t>Мин</w:t>
      </w:r>
      <w:r w:rsidR="002A11C2">
        <w:rPr>
          <w:rFonts w:eastAsiaTheme="minorHAnsi"/>
          <w:color w:val="000000" w:themeColor="text1"/>
          <w:sz w:val="28"/>
          <w:szCs w:val="28"/>
          <w:lang w:eastAsia="en-US"/>
        </w:rPr>
        <w:t>и</w:t>
      </w:r>
      <w:r w:rsidR="002A11C2">
        <w:rPr>
          <w:rFonts w:eastAsiaTheme="minorHAnsi"/>
          <w:color w:val="000000" w:themeColor="text1"/>
          <w:sz w:val="28"/>
          <w:szCs w:val="28"/>
          <w:lang w:eastAsia="en-US"/>
        </w:rPr>
        <w:t>стерств</w:t>
      </w:r>
      <w:r w:rsidR="00080A47">
        <w:rPr>
          <w:rFonts w:eastAsiaTheme="minorHAnsi"/>
          <w:color w:val="000000" w:themeColor="text1"/>
          <w:sz w:val="28"/>
          <w:szCs w:val="28"/>
          <w:lang w:eastAsia="en-US"/>
        </w:rPr>
        <w:t>о</w:t>
      </w:r>
      <w:r w:rsidR="002A11C2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обороны РФ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договора и задолженности перед </w:t>
      </w:r>
      <w:r w:rsidR="002A11C2">
        <w:rPr>
          <w:rFonts w:eastAsiaTheme="minorHAnsi"/>
          <w:color w:val="000000" w:themeColor="text1"/>
          <w:sz w:val="28"/>
          <w:szCs w:val="28"/>
          <w:lang w:eastAsia="en-US"/>
        </w:rPr>
        <w:t>Ответчиком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не имеет, в связи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с чем</w:t>
      </w:r>
      <w:r w:rsidR="006B259F">
        <w:rPr>
          <w:rFonts w:eastAsiaTheme="minorHAnsi"/>
          <w:color w:val="000000" w:themeColor="text1"/>
          <w:sz w:val="28"/>
          <w:szCs w:val="28"/>
          <w:lang w:eastAsia="en-US"/>
        </w:rPr>
        <w:t>,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действия </w:t>
      </w:r>
      <w:r w:rsidR="006B259F">
        <w:rPr>
          <w:rFonts w:eastAsiaTheme="minorHAnsi"/>
          <w:color w:val="000000" w:themeColor="text1"/>
          <w:sz w:val="28"/>
          <w:szCs w:val="28"/>
          <w:lang w:eastAsia="en-US"/>
        </w:rPr>
        <w:t>ОАО «НЭСК»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по прекращению подачи электроэнергии </w:t>
      </w:r>
      <w:r w:rsidR="006B259F">
        <w:rPr>
          <w:rFonts w:eastAsiaTheme="minorHAnsi"/>
          <w:color w:val="000000" w:themeColor="text1"/>
          <w:sz w:val="28"/>
          <w:szCs w:val="28"/>
          <w:lang w:eastAsia="en-US"/>
        </w:rPr>
        <w:t xml:space="preserve">на объекты энергопотребления Министерства обороны РФ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нарушают </w:t>
      </w:r>
      <w:hyperlink r:id="rId17" w:history="1">
        <w:r w:rsidRPr="006B259F">
          <w:rPr>
            <w:rFonts w:eastAsiaTheme="minorHAnsi"/>
            <w:sz w:val="28"/>
            <w:szCs w:val="28"/>
            <w:lang w:eastAsia="en-US"/>
          </w:rPr>
          <w:t>статью 38</w:t>
        </w:r>
      </w:hyperlink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Закона об эле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к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троэнергетике.</w:t>
      </w:r>
    </w:p>
    <w:p w:rsidR="000A61BB" w:rsidRDefault="000A61BB" w:rsidP="000A61BB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proofErr w:type="gramStart"/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Так, в соответствии с </w:t>
      </w:r>
      <w:hyperlink r:id="rId18" w:history="1">
        <w:r w:rsidRPr="00080A47">
          <w:rPr>
            <w:rFonts w:eastAsiaTheme="minorHAnsi"/>
            <w:sz w:val="28"/>
            <w:szCs w:val="28"/>
            <w:lang w:eastAsia="en-US"/>
          </w:rPr>
          <w:t>частью 3 пункта 1 статьи 38</w:t>
        </w:r>
      </w:hyperlink>
      <w:r w:rsidRPr="00080A4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Федерального закона от 26.03.2003 N 35-ФЗ "Об электроэнергетике" (с изменениями и дополнениями) з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а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прещается ограничение режима потребления электрической энергии, в том числе его уровня, в отношении потребителей электрической энергии, не имеющих задо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л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женности по оплате электрической энергии и исполняющих иные предусмотренные законодательством Российской Федерации и соглашением сторон обязательства.</w:t>
      </w:r>
      <w:proofErr w:type="gramEnd"/>
    </w:p>
    <w:p w:rsidR="000A61BB" w:rsidRDefault="000A61BB" w:rsidP="000A61BB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Указанные действия О</w:t>
      </w:r>
      <w:r w:rsidR="00080A47">
        <w:rPr>
          <w:rFonts w:eastAsiaTheme="minorHAnsi"/>
          <w:color w:val="000000" w:themeColor="text1"/>
          <w:sz w:val="28"/>
          <w:szCs w:val="28"/>
          <w:lang w:eastAsia="en-US"/>
        </w:rPr>
        <w:t>тветчика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являются незаконными вне зависимости от т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о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го, имелась ли у ОАО "</w:t>
      </w:r>
      <w:proofErr w:type="spellStart"/>
      <w:r>
        <w:rPr>
          <w:rFonts w:eastAsiaTheme="minorHAnsi"/>
          <w:color w:val="000000" w:themeColor="text1"/>
          <w:sz w:val="28"/>
          <w:szCs w:val="28"/>
          <w:lang w:eastAsia="en-US"/>
        </w:rPr>
        <w:t>Оборонэнергосбыт</w:t>
      </w:r>
      <w:proofErr w:type="spellEnd"/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" задолженность перед </w:t>
      </w:r>
      <w:r w:rsidR="007C530D">
        <w:rPr>
          <w:rFonts w:eastAsiaTheme="minorHAnsi"/>
          <w:color w:val="000000" w:themeColor="text1"/>
          <w:sz w:val="28"/>
          <w:szCs w:val="28"/>
          <w:lang w:eastAsia="en-US"/>
        </w:rPr>
        <w:t xml:space="preserve">ОАО «НЭСК»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за полученную электроэнергию.</w:t>
      </w:r>
      <w:r w:rsidR="00710708">
        <w:rPr>
          <w:rFonts w:eastAsiaTheme="minorHAnsi"/>
          <w:color w:val="000000" w:themeColor="text1"/>
          <w:sz w:val="28"/>
          <w:szCs w:val="28"/>
          <w:lang w:eastAsia="en-US"/>
        </w:rPr>
        <w:t xml:space="preserve"> Довод представителя Ответчика о наличии законных оснований для прекращения поставки электроэнергии в виду имеющейся задолже</w:t>
      </w:r>
      <w:r w:rsidR="00710708">
        <w:rPr>
          <w:rFonts w:eastAsiaTheme="minorHAnsi"/>
          <w:color w:val="000000" w:themeColor="text1"/>
          <w:sz w:val="28"/>
          <w:szCs w:val="28"/>
          <w:lang w:eastAsia="en-US"/>
        </w:rPr>
        <w:t>н</w:t>
      </w:r>
      <w:r w:rsidR="00710708">
        <w:rPr>
          <w:rFonts w:eastAsiaTheme="minorHAnsi"/>
          <w:color w:val="000000" w:themeColor="text1"/>
          <w:sz w:val="28"/>
          <w:szCs w:val="28"/>
          <w:lang w:eastAsia="en-US"/>
        </w:rPr>
        <w:t>ности у Заявителя, Комиссией отклоняется.</w:t>
      </w:r>
    </w:p>
    <w:p w:rsidR="000A61BB" w:rsidRDefault="000A61BB" w:rsidP="000A61BB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Доказательства наличия у </w:t>
      </w:r>
      <w:r w:rsidR="007C530D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Ответчика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технологических причин прекращения п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о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ставки электроэнергии ОАО "</w:t>
      </w:r>
      <w:proofErr w:type="spellStart"/>
      <w:r>
        <w:rPr>
          <w:rFonts w:eastAsiaTheme="minorHAnsi"/>
          <w:color w:val="000000" w:themeColor="text1"/>
          <w:sz w:val="28"/>
          <w:szCs w:val="28"/>
          <w:lang w:eastAsia="en-US"/>
        </w:rPr>
        <w:t>Оборонэнергосбыт</w:t>
      </w:r>
      <w:proofErr w:type="spellEnd"/>
      <w:r>
        <w:rPr>
          <w:rFonts w:eastAsiaTheme="minorHAnsi"/>
          <w:color w:val="000000" w:themeColor="text1"/>
          <w:sz w:val="28"/>
          <w:szCs w:val="28"/>
          <w:lang w:eastAsia="en-US"/>
        </w:rPr>
        <w:t>" в материалы дела не представл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е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ны.</w:t>
      </w:r>
    </w:p>
    <w:p w:rsidR="000974A2" w:rsidRDefault="000C35DF" w:rsidP="000974A2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proofErr w:type="gramStart"/>
      <w:r>
        <w:rPr>
          <w:rFonts w:eastAsiaTheme="minorHAnsi"/>
          <w:color w:val="000000" w:themeColor="text1"/>
          <w:sz w:val="28"/>
          <w:szCs w:val="28"/>
          <w:lang w:eastAsia="en-US"/>
        </w:rPr>
        <w:t>В месте с тем с</w:t>
      </w:r>
      <w:r w:rsidR="000974A2">
        <w:rPr>
          <w:rFonts w:eastAsiaTheme="minorHAnsi"/>
          <w:color w:val="000000" w:themeColor="text1"/>
          <w:sz w:val="28"/>
          <w:szCs w:val="28"/>
          <w:lang w:eastAsia="en-US"/>
        </w:rPr>
        <w:t xml:space="preserve">огласно </w:t>
      </w:r>
      <w:hyperlink r:id="rId19" w:history="1">
        <w:r w:rsidR="000974A2" w:rsidRPr="000974A2">
          <w:rPr>
            <w:rFonts w:eastAsiaTheme="minorHAnsi"/>
            <w:sz w:val="28"/>
            <w:szCs w:val="28"/>
            <w:lang w:eastAsia="en-US"/>
          </w:rPr>
          <w:t>Приложению N 3</w:t>
        </w:r>
      </w:hyperlink>
      <w:r w:rsidR="000974A2" w:rsidRPr="000974A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п</w:t>
      </w:r>
      <w:r w:rsidR="000974A2">
        <w:rPr>
          <w:rFonts w:eastAsiaTheme="minorHAnsi"/>
          <w:color w:val="000000" w:themeColor="text1"/>
          <w:sz w:val="28"/>
          <w:szCs w:val="28"/>
          <w:lang w:eastAsia="en-US"/>
        </w:rPr>
        <w:t>остановлени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я</w:t>
      </w:r>
      <w:r w:rsidR="000974A2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Правительства РФ от 29.05.2002 N 364 "Об обеспечении устойчивого </w:t>
      </w:r>
      <w:proofErr w:type="spellStart"/>
      <w:r w:rsidR="000974A2">
        <w:rPr>
          <w:rFonts w:eastAsiaTheme="minorHAnsi"/>
          <w:color w:val="000000" w:themeColor="text1"/>
          <w:sz w:val="28"/>
          <w:szCs w:val="28"/>
          <w:lang w:eastAsia="en-US"/>
        </w:rPr>
        <w:t>газо</w:t>
      </w:r>
      <w:proofErr w:type="spellEnd"/>
      <w:r w:rsidR="000974A2">
        <w:rPr>
          <w:rFonts w:eastAsiaTheme="minorHAnsi"/>
          <w:color w:val="000000" w:themeColor="text1"/>
          <w:sz w:val="28"/>
          <w:szCs w:val="28"/>
          <w:lang w:eastAsia="en-US"/>
        </w:rPr>
        <w:t>- и энергоснабжения финанс</w:t>
      </w:r>
      <w:r w:rsidR="000974A2">
        <w:rPr>
          <w:rFonts w:eastAsiaTheme="minorHAnsi"/>
          <w:color w:val="000000" w:themeColor="text1"/>
          <w:sz w:val="28"/>
          <w:szCs w:val="28"/>
          <w:lang w:eastAsia="en-US"/>
        </w:rPr>
        <w:t>и</w:t>
      </w:r>
      <w:r w:rsidR="000974A2">
        <w:rPr>
          <w:rFonts w:eastAsiaTheme="minorHAnsi"/>
          <w:color w:val="000000" w:themeColor="text1"/>
          <w:sz w:val="28"/>
          <w:szCs w:val="28"/>
          <w:lang w:eastAsia="en-US"/>
        </w:rPr>
        <w:t>руемых за счет средств федерального бюджета организаций, обеспечивающих без</w:t>
      </w:r>
      <w:r w:rsidR="000974A2">
        <w:rPr>
          <w:rFonts w:eastAsiaTheme="minorHAnsi"/>
          <w:color w:val="000000" w:themeColor="text1"/>
          <w:sz w:val="28"/>
          <w:szCs w:val="28"/>
          <w:lang w:eastAsia="en-US"/>
        </w:rPr>
        <w:t>о</w:t>
      </w:r>
      <w:r w:rsidR="000974A2">
        <w:rPr>
          <w:rFonts w:eastAsiaTheme="minorHAnsi"/>
          <w:color w:val="000000" w:themeColor="text1"/>
          <w:sz w:val="28"/>
          <w:szCs w:val="28"/>
          <w:lang w:eastAsia="en-US"/>
        </w:rPr>
        <w:t xml:space="preserve">пасность государства" </w:t>
      </w:r>
      <w:proofErr w:type="spellStart"/>
      <w:r w:rsidR="000974A2">
        <w:rPr>
          <w:rFonts w:eastAsiaTheme="minorHAnsi"/>
          <w:color w:val="000000" w:themeColor="text1"/>
          <w:sz w:val="28"/>
          <w:szCs w:val="28"/>
          <w:lang w:eastAsia="en-US"/>
        </w:rPr>
        <w:t>энергоснабжающая</w:t>
      </w:r>
      <w:proofErr w:type="spellEnd"/>
      <w:r w:rsidR="000974A2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организация обязуется не производить ограничение подачи электрической и тепловой энергии потребителю в пределах у</w:t>
      </w:r>
      <w:r w:rsidR="000974A2">
        <w:rPr>
          <w:rFonts w:eastAsiaTheme="minorHAnsi"/>
          <w:color w:val="000000" w:themeColor="text1"/>
          <w:sz w:val="28"/>
          <w:szCs w:val="28"/>
          <w:lang w:eastAsia="en-US"/>
        </w:rPr>
        <w:t>с</w:t>
      </w:r>
      <w:r w:rsidR="000974A2">
        <w:rPr>
          <w:rFonts w:eastAsiaTheme="minorHAnsi"/>
          <w:color w:val="000000" w:themeColor="text1"/>
          <w:sz w:val="28"/>
          <w:szCs w:val="28"/>
          <w:lang w:eastAsia="en-US"/>
        </w:rPr>
        <w:t>тановленных ему главным распорядителем средств федерального бюджета лимитов бюджетных обязательств в случае несвоевременного поступления платежей</w:t>
      </w:r>
      <w:proofErr w:type="gramEnd"/>
      <w:r w:rsidR="000974A2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 его счета.</w:t>
      </w:r>
    </w:p>
    <w:p w:rsidR="00227A5E" w:rsidRDefault="00227A5E" w:rsidP="000974A2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Таким</w:t>
      </w:r>
      <w:r w:rsidR="004364D9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образом, ОАО «НЭСК» прекратив поставку электроэнергии ОАО «</w:t>
      </w:r>
      <w:proofErr w:type="spellStart"/>
      <w:r w:rsidR="004364D9">
        <w:rPr>
          <w:rFonts w:eastAsiaTheme="minorHAnsi"/>
          <w:color w:val="000000" w:themeColor="text1"/>
          <w:sz w:val="28"/>
          <w:szCs w:val="28"/>
          <w:lang w:eastAsia="en-US"/>
        </w:rPr>
        <w:t>Об</w:t>
      </w:r>
      <w:r w:rsidR="004364D9">
        <w:rPr>
          <w:rFonts w:eastAsiaTheme="minorHAnsi"/>
          <w:color w:val="000000" w:themeColor="text1"/>
          <w:sz w:val="28"/>
          <w:szCs w:val="28"/>
          <w:lang w:eastAsia="en-US"/>
        </w:rPr>
        <w:t>о</w:t>
      </w:r>
      <w:r w:rsidR="004364D9">
        <w:rPr>
          <w:rFonts w:eastAsiaTheme="minorHAnsi"/>
          <w:color w:val="000000" w:themeColor="text1"/>
          <w:sz w:val="28"/>
          <w:szCs w:val="28"/>
          <w:lang w:eastAsia="en-US"/>
        </w:rPr>
        <w:t>ронэнергосбыт</w:t>
      </w:r>
      <w:proofErr w:type="spellEnd"/>
      <w:r w:rsidR="004364D9">
        <w:rPr>
          <w:rFonts w:eastAsiaTheme="minorHAnsi"/>
          <w:color w:val="000000" w:themeColor="text1"/>
          <w:sz w:val="28"/>
          <w:szCs w:val="28"/>
          <w:lang w:eastAsia="en-US"/>
        </w:rPr>
        <w:t>», лишило последнего возможности исполнять свои договорные об</w:t>
      </w:r>
      <w:r w:rsidR="004364D9">
        <w:rPr>
          <w:rFonts w:eastAsiaTheme="minorHAnsi"/>
          <w:color w:val="000000" w:themeColor="text1"/>
          <w:sz w:val="28"/>
          <w:szCs w:val="28"/>
          <w:lang w:eastAsia="en-US"/>
        </w:rPr>
        <w:t>я</w:t>
      </w:r>
      <w:r w:rsidR="004364D9">
        <w:rPr>
          <w:rFonts w:eastAsiaTheme="minorHAnsi"/>
          <w:color w:val="000000" w:themeColor="text1"/>
          <w:sz w:val="28"/>
          <w:szCs w:val="28"/>
          <w:lang w:eastAsia="en-US"/>
        </w:rPr>
        <w:t xml:space="preserve">зательства перед Министерством обороны РФ по государственному контракту </w:t>
      </w:r>
      <w:r w:rsidR="004364D9">
        <w:rPr>
          <w:bCs/>
          <w:sz w:val="28"/>
          <w:szCs w:val="28"/>
        </w:rPr>
        <w:t>от 30.12.2010 № 147/1/3/20649. С учетом данного обстоятельства Комиссия находит обоснованным довод Заявителя о том, что действиями Ответчика</w:t>
      </w:r>
      <w:r w:rsidR="00D05B8D">
        <w:rPr>
          <w:bCs/>
          <w:sz w:val="28"/>
          <w:szCs w:val="28"/>
        </w:rPr>
        <w:t xml:space="preserve"> по вводу огран</w:t>
      </w:r>
      <w:r w:rsidR="00D05B8D">
        <w:rPr>
          <w:bCs/>
          <w:sz w:val="28"/>
          <w:szCs w:val="28"/>
        </w:rPr>
        <w:t>и</w:t>
      </w:r>
      <w:r w:rsidR="00D05B8D">
        <w:rPr>
          <w:bCs/>
          <w:sz w:val="28"/>
          <w:szCs w:val="28"/>
        </w:rPr>
        <w:t>чения режима потребления электроэнергии, а также созданию угрозы ввода такого ограничения</w:t>
      </w:r>
      <w:r w:rsidR="004364D9">
        <w:rPr>
          <w:bCs/>
          <w:sz w:val="28"/>
          <w:szCs w:val="28"/>
        </w:rPr>
        <w:t xml:space="preserve"> ущемлены его интересы.</w:t>
      </w:r>
    </w:p>
    <w:p w:rsidR="00A54C51" w:rsidRDefault="00BA56F3" w:rsidP="002E46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рассмотрения дела представителем Заявителя </w:t>
      </w:r>
      <w:r w:rsidR="00620964">
        <w:rPr>
          <w:sz w:val="28"/>
          <w:szCs w:val="28"/>
        </w:rPr>
        <w:t xml:space="preserve">заявлено ходатайство об уточнении требований, в котором указывается на </w:t>
      </w:r>
      <w:r w:rsidR="00993D53">
        <w:rPr>
          <w:sz w:val="28"/>
          <w:szCs w:val="28"/>
        </w:rPr>
        <w:t>замену</w:t>
      </w:r>
      <w:r w:rsidR="00620964">
        <w:rPr>
          <w:sz w:val="28"/>
          <w:szCs w:val="28"/>
        </w:rPr>
        <w:t xml:space="preserve"> </w:t>
      </w:r>
      <w:proofErr w:type="spellStart"/>
      <w:proofErr w:type="gramStart"/>
      <w:r w:rsidR="00667012">
        <w:rPr>
          <w:sz w:val="28"/>
          <w:szCs w:val="28"/>
        </w:rPr>
        <w:t>п</w:t>
      </w:r>
      <w:proofErr w:type="spellEnd"/>
      <w:proofErr w:type="gramEnd"/>
      <w:r w:rsidR="00620964">
        <w:rPr>
          <w:sz w:val="28"/>
          <w:szCs w:val="28"/>
        </w:rPr>
        <w:t xml:space="preserve"> </w:t>
      </w:r>
      <w:r w:rsidR="00993D53">
        <w:rPr>
          <w:sz w:val="28"/>
          <w:szCs w:val="28"/>
        </w:rPr>
        <w:t>10</w:t>
      </w:r>
      <w:r w:rsidR="00620964">
        <w:rPr>
          <w:sz w:val="28"/>
          <w:szCs w:val="28"/>
        </w:rPr>
        <w:t xml:space="preserve"> </w:t>
      </w:r>
      <w:r w:rsidR="00667012">
        <w:rPr>
          <w:sz w:val="28"/>
          <w:szCs w:val="28"/>
        </w:rPr>
        <w:t>ч</w:t>
      </w:r>
      <w:r w:rsidR="00620964">
        <w:rPr>
          <w:sz w:val="28"/>
          <w:szCs w:val="28"/>
        </w:rPr>
        <w:t xml:space="preserve"> 1 ст. 10 Федеральн</w:t>
      </w:r>
      <w:r w:rsidR="00620964">
        <w:rPr>
          <w:sz w:val="28"/>
          <w:szCs w:val="28"/>
        </w:rPr>
        <w:t>о</w:t>
      </w:r>
      <w:r w:rsidR="00620964">
        <w:rPr>
          <w:sz w:val="28"/>
          <w:szCs w:val="28"/>
        </w:rPr>
        <w:t xml:space="preserve">го закона от 26.07.2006 № 135-ФЗ «О защите конкуренции», </w:t>
      </w:r>
      <w:r w:rsidR="00993D53">
        <w:rPr>
          <w:sz w:val="28"/>
          <w:szCs w:val="28"/>
        </w:rPr>
        <w:t>отраженной</w:t>
      </w:r>
      <w:r w:rsidR="00620964">
        <w:rPr>
          <w:sz w:val="28"/>
          <w:szCs w:val="28"/>
        </w:rPr>
        <w:t xml:space="preserve"> в </w:t>
      </w:r>
      <w:r w:rsidR="00993D53">
        <w:rPr>
          <w:sz w:val="28"/>
          <w:szCs w:val="28"/>
        </w:rPr>
        <w:t>прос</w:t>
      </w:r>
      <w:r w:rsidR="00993D53">
        <w:rPr>
          <w:sz w:val="28"/>
          <w:szCs w:val="28"/>
        </w:rPr>
        <w:t>и</w:t>
      </w:r>
      <w:r w:rsidR="00993D53">
        <w:rPr>
          <w:sz w:val="28"/>
          <w:szCs w:val="28"/>
        </w:rPr>
        <w:t xml:space="preserve">тельной части </w:t>
      </w:r>
      <w:r w:rsidR="00620964">
        <w:rPr>
          <w:sz w:val="28"/>
          <w:szCs w:val="28"/>
        </w:rPr>
        <w:t>обращени</w:t>
      </w:r>
      <w:r w:rsidR="00993D53">
        <w:rPr>
          <w:sz w:val="28"/>
          <w:szCs w:val="28"/>
        </w:rPr>
        <w:t>й</w:t>
      </w:r>
      <w:r w:rsidR="00620964">
        <w:rPr>
          <w:sz w:val="28"/>
          <w:szCs w:val="28"/>
        </w:rPr>
        <w:t>, поданных в Краснодарское УФАС России</w:t>
      </w:r>
      <w:r w:rsidR="007A1374">
        <w:rPr>
          <w:sz w:val="28"/>
          <w:szCs w:val="28"/>
        </w:rPr>
        <w:t>,</w:t>
      </w:r>
      <w:r w:rsidR="00620964">
        <w:rPr>
          <w:sz w:val="28"/>
          <w:szCs w:val="28"/>
        </w:rPr>
        <w:t xml:space="preserve"> на основании к</w:t>
      </w:r>
      <w:r w:rsidR="00620964">
        <w:rPr>
          <w:sz w:val="28"/>
          <w:szCs w:val="28"/>
        </w:rPr>
        <w:t>о</w:t>
      </w:r>
      <w:r w:rsidR="00620964">
        <w:rPr>
          <w:sz w:val="28"/>
          <w:szCs w:val="28"/>
        </w:rPr>
        <w:t>торых возбуждено рассматриваемое дело</w:t>
      </w:r>
      <w:r w:rsidR="007A1374">
        <w:rPr>
          <w:sz w:val="28"/>
          <w:szCs w:val="28"/>
        </w:rPr>
        <w:t>,</w:t>
      </w:r>
      <w:r w:rsidR="00620964">
        <w:rPr>
          <w:sz w:val="28"/>
          <w:szCs w:val="28"/>
        </w:rPr>
        <w:t xml:space="preserve"> </w:t>
      </w:r>
      <w:r w:rsidR="00993D53">
        <w:rPr>
          <w:sz w:val="28"/>
          <w:szCs w:val="28"/>
        </w:rPr>
        <w:t>на</w:t>
      </w:r>
      <w:r w:rsidR="007A1374">
        <w:rPr>
          <w:sz w:val="28"/>
          <w:szCs w:val="28"/>
        </w:rPr>
        <w:t xml:space="preserve"> </w:t>
      </w:r>
      <w:r w:rsidR="00667012">
        <w:rPr>
          <w:sz w:val="28"/>
          <w:szCs w:val="28"/>
        </w:rPr>
        <w:t>п</w:t>
      </w:r>
      <w:r w:rsidR="00620964">
        <w:rPr>
          <w:sz w:val="28"/>
          <w:szCs w:val="28"/>
        </w:rPr>
        <w:t xml:space="preserve">. </w:t>
      </w:r>
      <w:r w:rsidR="00993D53">
        <w:rPr>
          <w:sz w:val="28"/>
          <w:szCs w:val="28"/>
        </w:rPr>
        <w:t>4</w:t>
      </w:r>
      <w:r w:rsidR="00620964">
        <w:rPr>
          <w:sz w:val="28"/>
          <w:szCs w:val="28"/>
        </w:rPr>
        <w:t xml:space="preserve"> </w:t>
      </w:r>
      <w:r w:rsidR="00667012">
        <w:rPr>
          <w:sz w:val="28"/>
          <w:szCs w:val="28"/>
        </w:rPr>
        <w:t>ч</w:t>
      </w:r>
      <w:r w:rsidR="00620964">
        <w:rPr>
          <w:sz w:val="28"/>
          <w:szCs w:val="28"/>
        </w:rPr>
        <w:t xml:space="preserve"> 1 ст. 10 Федерального закона от 26.07.2006 № 135-ФЗ «О защите конкуренции».</w:t>
      </w:r>
    </w:p>
    <w:p w:rsidR="00A54C51" w:rsidRDefault="007A1374" w:rsidP="00AD48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Комиссией данное ходатайство рассмотрено и удовлетворенно.</w:t>
      </w:r>
    </w:p>
    <w:p w:rsidR="00AD4872" w:rsidRDefault="002A6CA1" w:rsidP="00AD4872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color w:val="000000" w:themeColor="text1"/>
          <w:sz w:val="28"/>
          <w:szCs w:val="28"/>
          <w:lang w:eastAsia="en-US"/>
        </w:rPr>
      </w:pPr>
      <w:proofErr w:type="gramStart"/>
      <w:r w:rsidRPr="006131A6">
        <w:rPr>
          <w:sz w:val="28"/>
          <w:szCs w:val="28"/>
        </w:rPr>
        <w:t xml:space="preserve">В соответствии с </w:t>
      </w:r>
      <w:r w:rsidR="000E1B80">
        <w:rPr>
          <w:sz w:val="28"/>
          <w:szCs w:val="28"/>
        </w:rPr>
        <w:t xml:space="preserve">пунктом </w:t>
      </w:r>
      <w:r w:rsidR="00AD4872">
        <w:rPr>
          <w:sz w:val="28"/>
          <w:szCs w:val="28"/>
        </w:rPr>
        <w:t>4</w:t>
      </w:r>
      <w:r w:rsidR="000E1B80">
        <w:rPr>
          <w:sz w:val="28"/>
          <w:szCs w:val="28"/>
        </w:rPr>
        <w:t xml:space="preserve"> </w:t>
      </w:r>
      <w:r w:rsidRPr="006131A6">
        <w:rPr>
          <w:sz w:val="28"/>
          <w:szCs w:val="28"/>
        </w:rPr>
        <w:t>част</w:t>
      </w:r>
      <w:r w:rsidR="000E1B80">
        <w:rPr>
          <w:sz w:val="28"/>
          <w:szCs w:val="28"/>
        </w:rPr>
        <w:t>и</w:t>
      </w:r>
      <w:r w:rsidRPr="006131A6">
        <w:rPr>
          <w:sz w:val="28"/>
          <w:szCs w:val="28"/>
        </w:rPr>
        <w:t xml:space="preserve"> 1 статьи 10 Федерального Закона от 26.07.2006 № 135-ФЗ «О защите конкуренции» запрещаются действия (бездействие) занимающего доминирующее положение хозяйствующего субъекта, результатом которых являются или могут являться недопущение, ограничение, устранение ко</w:t>
      </w:r>
      <w:r w:rsidRPr="006131A6">
        <w:rPr>
          <w:sz w:val="28"/>
          <w:szCs w:val="28"/>
        </w:rPr>
        <w:t>н</w:t>
      </w:r>
      <w:r w:rsidRPr="006131A6">
        <w:rPr>
          <w:sz w:val="28"/>
          <w:szCs w:val="28"/>
        </w:rPr>
        <w:t xml:space="preserve">куренции и (или) </w:t>
      </w:r>
      <w:r w:rsidRPr="006131A6">
        <w:rPr>
          <w:b/>
          <w:sz w:val="28"/>
          <w:szCs w:val="28"/>
        </w:rPr>
        <w:t>ущемление интересов других лиц</w:t>
      </w:r>
      <w:r w:rsidR="00087882">
        <w:rPr>
          <w:b/>
          <w:sz w:val="28"/>
          <w:szCs w:val="28"/>
        </w:rPr>
        <w:t xml:space="preserve">, в том числе </w:t>
      </w:r>
      <w:r w:rsidR="00AD4872">
        <w:rPr>
          <w:rFonts w:eastAsiaTheme="minorHAnsi"/>
          <w:color w:val="000000" w:themeColor="text1"/>
          <w:sz w:val="28"/>
          <w:szCs w:val="28"/>
          <w:lang w:eastAsia="en-US"/>
        </w:rPr>
        <w:t>экономически или технологически не обоснованные сокращение или прекращение производства товара, если на этот товар имеется спрос</w:t>
      </w:r>
      <w:proofErr w:type="gramEnd"/>
      <w:r w:rsidR="00AD4872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или размещены заказы на его поставки при </w:t>
      </w:r>
      <w:r w:rsidR="00AD4872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 xml:space="preserve">наличии возможности его рентабельного производства, а </w:t>
      </w:r>
      <w:proofErr w:type="gramStart"/>
      <w:r w:rsidR="00AD4872">
        <w:rPr>
          <w:rFonts w:eastAsiaTheme="minorHAnsi"/>
          <w:color w:val="000000" w:themeColor="text1"/>
          <w:sz w:val="28"/>
          <w:szCs w:val="28"/>
          <w:lang w:eastAsia="en-US"/>
        </w:rPr>
        <w:t>также</w:t>
      </w:r>
      <w:proofErr w:type="gramEnd"/>
      <w:r w:rsidR="00AD4872">
        <w:rPr>
          <w:rFonts w:eastAsiaTheme="minorHAnsi"/>
          <w:color w:val="000000" w:themeColor="text1"/>
          <w:sz w:val="28"/>
          <w:szCs w:val="28"/>
          <w:lang w:eastAsia="en-US"/>
        </w:rPr>
        <w:t xml:space="preserve"> если такое сокращ</w:t>
      </w:r>
      <w:r w:rsidR="00AD4872">
        <w:rPr>
          <w:rFonts w:eastAsiaTheme="minorHAnsi"/>
          <w:color w:val="000000" w:themeColor="text1"/>
          <w:sz w:val="28"/>
          <w:szCs w:val="28"/>
          <w:lang w:eastAsia="en-US"/>
        </w:rPr>
        <w:t>е</w:t>
      </w:r>
      <w:r w:rsidR="00AD4872">
        <w:rPr>
          <w:rFonts w:eastAsiaTheme="minorHAnsi"/>
          <w:color w:val="000000" w:themeColor="text1"/>
          <w:sz w:val="28"/>
          <w:szCs w:val="28"/>
          <w:lang w:eastAsia="en-US"/>
        </w:rPr>
        <w:t>ние или такое прекращение производства товара прямо не предусмотрено федерал</w:t>
      </w:r>
      <w:r w:rsidR="00AD4872">
        <w:rPr>
          <w:rFonts w:eastAsiaTheme="minorHAnsi"/>
          <w:color w:val="000000" w:themeColor="text1"/>
          <w:sz w:val="28"/>
          <w:szCs w:val="28"/>
          <w:lang w:eastAsia="en-US"/>
        </w:rPr>
        <w:t>ь</w:t>
      </w:r>
      <w:r w:rsidR="00AD4872">
        <w:rPr>
          <w:rFonts w:eastAsiaTheme="minorHAnsi"/>
          <w:color w:val="000000" w:themeColor="text1"/>
          <w:sz w:val="28"/>
          <w:szCs w:val="28"/>
          <w:lang w:eastAsia="en-US"/>
        </w:rPr>
        <w:t>ными законами, нормативными правовыми актами Президента Российской Федер</w:t>
      </w:r>
      <w:r w:rsidR="00AD4872">
        <w:rPr>
          <w:rFonts w:eastAsiaTheme="minorHAnsi"/>
          <w:color w:val="000000" w:themeColor="text1"/>
          <w:sz w:val="28"/>
          <w:szCs w:val="28"/>
          <w:lang w:eastAsia="en-US"/>
        </w:rPr>
        <w:t>а</w:t>
      </w:r>
      <w:r w:rsidR="00AD4872">
        <w:rPr>
          <w:rFonts w:eastAsiaTheme="minorHAnsi"/>
          <w:color w:val="000000" w:themeColor="text1"/>
          <w:sz w:val="28"/>
          <w:szCs w:val="28"/>
          <w:lang w:eastAsia="en-US"/>
        </w:rPr>
        <w:t>ции, нормативными правовыми актами Правительства Российской Федерации, но</w:t>
      </w:r>
      <w:r w:rsidR="00AD4872">
        <w:rPr>
          <w:rFonts w:eastAsiaTheme="minorHAnsi"/>
          <w:color w:val="000000" w:themeColor="text1"/>
          <w:sz w:val="28"/>
          <w:szCs w:val="28"/>
          <w:lang w:eastAsia="en-US"/>
        </w:rPr>
        <w:t>р</w:t>
      </w:r>
      <w:r w:rsidR="00AD4872">
        <w:rPr>
          <w:rFonts w:eastAsiaTheme="minorHAnsi"/>
          <w:color w:val="000000" w:themeColor="text1"/>
          <w:sz w:val="28"/>
          <w:szCs w:val="28"/>
          <w:lang w:eastAsia="en-US"/>
        </w:rPr>
        <w:t>мативными правовыми актами уполномоченных федеральных органов исполн</w:t>
      </w:r>
      <w:r w:rsidR="00AD4872">
        <w:rPr>
          <w:rFonts w:eastAsiaTheme="minorHAnsi"/>
          <w:color w:val="000000" w:themeColor="text1"/>
          <w:sz w:val="28"/>
          <w:szCs w:val="28"/>
          <w:lang w:eastAsia="en-US"/>
        </w:rPr>
        <w:t>и</w:t>
      </w:r>
      <w:r w:rsidR="00AD4872">
        <w:rPr>
          <w:rFonts w:eastAsiaTheme="minorHAnsi"/>
          <w:color w:val="000000" w:themeColor="text1"/>
          <w:sz w:val="28"/>
          <w:szCs w:val="28"/>
          <w:lang w:eastAsia="en-US"/>
        </w:rPr>
        <w:t>тельной власти или судебными актами</w:t>
      </w:r>
    </w:p>
    <w:p w:rsidR="002A6CA1" w:rsidRPr="00D57658" w:rsidRDefault="002A6CA1" w:rsidP="002A6CA1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57658">
        <w:rPr>
          <w:rFonts w:ascii="Times New Roman" w:hAnsi="Times New Roman" w:cs="Times New Roman"/>
          <w:bCs/>
          <w:sz w:val="28"/>
          <w:szCs w:val="28"/>
        </w:rPr>
        <w:t>Согласно пункту 4 Постановления пленума Высшего Арбитражного суда Ро</w:t>
      </w:r>
      <w:r w:rsidRPr="00D57658">
        <w:rPr>
          <w:rFonts w:ascii="Times New Roman" w:hAnsi="Times New Roman" w:cs="Times New Roman"/>
          <w:bCs/>
          <w:sz w:val="28"/>
          <w:szCs w:val="28"/>
        </w:rPr>
        <w:t>с</w:t>
      </w:r>
      <w:r w:rsidRPr="00D57658">
        <w:rPr>
          <w:rFonts w:ascii="Times New Roman" w:hAnsi="Times New Roman" w:cs="Times New Roman"/>
          <w:bCs/>
          <w:sz w:val="28"/>
          <w:szCs w:val="28"/>
        </w:rPr>
        <w:t>сийской Федерации от 30.07.2008 № 30 «О некоторых вопросах, возникающих в связи с применением Арбитражными судами антимонопольного законодательства», а</w:t>
      </w:r>
      <w:r w:rsidRPr="00D57658">
        <w:rPr>
          <w:rFonts w:ascii="Times New Roman" w:hAnsi="Times New Roman" w:cs="Times New Roman"/>
          <w:sz w:val="28"/>
          <w:szCs w:val="28"/>
        </w:rPr>
        <w:t>рбитражным судам следует обратить внимание, что исходя из системного толков</w:t>
      </w:r>
      <w:r w:rsidRPr="00D57658">
        <w:rPr>
          <w:rFonts w:ascii="Times New Roman" w:hAnsi="Times New Roman" w:cs="Times New Roman"/>
          <w:sz w:val="28"/>
          <w:szCs w:val="28"/>
        </w:rPr>
        <w:t>а</w:t>
      </w:r>
      <w:r w:rsidRPr="00D57658">
        <w:rPr>
          <w:rFonts w:ascii="Times New Roman" w:hAnsi="Times New Roman" w:cs="Times New Roman"/>
          <w:sz w:val="28"/>
          <w:szCs w:val="28"/>
        </w:rPr>
        <w:t>ния положений статьи 10 ГК РФ и статей 3 и 10 закона «О защите конкуренции» для квалификации действий (бездействия) как злоупотребления доминирующим пол</w:t>
      </w:r>
      <w:r w:rsidRPr="00D57658">
        <w:rPr>
          <w:rFonts w:ascii="Times New Roman" w:hAnsi="Times New Roman" w:cs="Times New Roman"/>
          <w:sz w:val="28"/>
          <w:szCs w:val="28"/>
        </w:rPr>
        <w:t>о</w:t>
      </w:r>
      <w:r w:rsidRPr="00D57658">
        <w:rPr>
          <w:rFonts w:ascii="Times New Roman" w:hAnsi="Times New Roman" w:cs="Times New Roman"/>
          <w:sz w:val="28"/>
          <w:szCs w:val="28"/>
        </w:rPr>
        <w:t>жением достаточно наличия (или</w:t>
      </w:r>
      <w:proofErr w:type="gramEnd"/>
      <w:r w:rsidRPr="00D57658">
        <w:rPr>
          <w:rFonts w:ascii="Times New Roman" w:hAnsi="Times New Roman" w:cs="Times New Roman"/>
          <w:sz w:val="28"/>
          <w:szCs w:val="28"/>
        </w:rPr>
        <w:t xml:space="preserve"> угрозы наступления) любого из перечисленных последствий, а именно: недопущения, ограничения, устранения конкуренции или </w:t>
      </w:r>
      <w:r w:rsidRPr="002D125A">
        <w:rPr>
          <w:rFonts w:ascii="Times New Roman" w:hAnsi="Times New Roman" w:cs="Times New Roman"/>
          <w:sz w:val="28"/>
          <w:szCs w:val="28"/>
        </w:rPr>
        <w:t>ущемления интересов других лиц</w:t>
      </w:r>
      <w:r w:rsidRPr="00D57658">
        <w:rPr>
          <w:rFonts w:ascii="Times New Roman" w:hAnsi="Times New Roman" w:cs="Times New Roman"/>
          <w:b/>
          <w:sz w:val="28"/>
          <w:szCs w:val="28"/>
        </w:rPr>
        <w:t>.</w:t>
      </w:r>
    </w:p>
    <w:p w:rsidR="002A6CA1" w:rsidRPr="00D57658" w:rsidRDefault="00087882" w:rsidP="002A6CA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действий (бездействия), прямо поименованных в части</w:t>
      </w:r>
      <w:r w:rsidR="000F28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статьи 10 Закона о защите конкуренции, наличие или угроза наступления</w:t>
      </w:r>
      <w:r w:rsidR="000F28C9">
        <w:rPr>
          <w:rFonts w:ascii="Times New Roman" w:hAnsi="Times New Roman" w:cs="Times New Roman"/>
          <w:sz w:val="28"/>
          <w:szCs w:val="28"/>
        </w:rPr>
        <w:t xml:space="preserve"> соответствующих последствий предполагается и не требует доказывания антимонопольным органом.</w:t>
      </w:r>
    </w:p>
    <w:p w:rsidR="008A0832" w:rsidRDefault="008A0832" w:rsidP="00F81E5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F81E5D">
        <w:rPr>
          <w:sz w:val="28"/>
          <w:szCs w:val="28"/>
        </w:rPr>
        <w:t>С учетом вышеизложенного Комиссией Краснодарского УФАС России</w:t>
      </w:r>
      <w:r w:rsidR="00F34A6E">
        <w:rPr>
          <w:sz w:val="28"/>
          <w:szCs w:val="28"/>
        </w:rPr>
        <w:t>,</w:t>
      </w:r>
      <w:r w:rsidR="00F34A6E" w:rsidRPr="00F34A6E">
        <w:rPr>
          <w:sz w:val="28"/>
          <w:szCs w:val="28"/>
        </w:rPr>
        <w:t xml:space="preserve"> </w:t>
      </w:r>
      <w:r w:rsidR="00F34A6E">
        <w:rPr>
          <w:sz w:val="28"/>
          <w:szCs w:val="28"/>
        </w:rPr>
        <w:t>в де</w:t>
      </w:r>
      <w:r w:rsidR="00F34A6E">
        <w:rPr>
          <w:sz w:val="28"/>
          <w:szCs w:val="28"/>
        </w:rPr>
        <w:t>й</w:t>
      </w:r>
      <w:r w:rsidR="00F34A6E">
        <w:rPr>
          <w:sz w:val="28"/>
          <w:szCs w:val="28"/>
        </w:rPr>
        <w:t>ствиях ОАО «</w:t>
      </w:r>
      <w:r w:rsidR="00AD4872">
        <w:rPr>
          <w:sz w:val="28"/>
          <w:szCs w:val="28"/>
        </w:rPr>
        <w:t>НЭСК</w:t>
      </w:r>
      <w:r w:rsidR="00F34A6E">
        <w:rPr>
          <w:sz w:val="28"/>
          <w:szCs w:val="28"/>
        </w:rPr>
        <w:t>»</w:t>
      </w:r>
      <w:r w:rsidR="009D1ED6">
        <w:rPr>
          <w:sz w:val="28"/>
          <w:szCs w:val="28"/>
        </w:rPr>
        <w:t>,</w:t>
      </w:r>
      <w:r w:rsidR="00F81E5D">
        <w:rPr>
          <w:sz w:val="28"/>
          <w:szCs w:val="28"/>
        </w:rPr>
        <w:t xml:space="preserve"> </w:t>
      </w:r>
      <w:r w:rsidR="00F31533">
        <w:rPr>
          <w:sz w:val="28"/>
          <w:szCs w:val="28"/>
        </w:rPr>
        <w:t>установлен</w:t>
      </w:r>
      <w:r w:rsidR="004E26E2">
        <w:rPr>
          <w:sz w:val="28"/>
          <w:szCs w:val="28"/>
        </w:rPr>
        <w:t xml:space="preserve"> факт нарушения </w:t>
      </w:r>
      <w:r w:rsidR="002B32E8">
        <w:rPr>
          <w:sz w:val="28"/>
          <w:szCs w:val="28"/>
        </w:rPr>
        <w:t xml:space="preserve">п. </w:t>
      </w:r>
      <w:r w:rsidR="00AD4872">
        <w:rPr>
          <w:sz w:val="28"/>
          <w:szCs w:val="28"/>
        </w:rPr>
        <w:t>4</w:t>
      </w:r>
      <w:r w:rsidR="002B32E8">
        <w:rPr>
          <w:sz w:val="28"/>
          <w:szCs w:val="28"/>
        </w:rPr>
        <w:t xml:space="preserve"> </w:t>
      </w:r>
      <w:r w:rsidR="004E26E2">
        <w:rPr>
          <w:sz w:val="28"/>
          <w:szCs w:val="28"/>
        </w:rPr>
        <w:t xml:space="preserve">ч. 1 ст. 10 </w:t>
      </w:r>
      <w:r w:rsidR="004E26E2" w:rsidRPr="007B1270">
        <w:rPr>
          <w:sz w:val="28"/>
          <w:szCs w:val="28"/>
        </w:rPr>
        <w:t>Федерального з</w:t>
      </w:r>
      <w:r w:rsidR="004E26E2" w:rsidRPr="007B1270">
        <w:rPr>
          <w:sz w:val="28"/>
          <w:szCs w:val="28"/>
        </w:rPr>
        <w:t>а</w:t>
      </w:r>
      <w:r w:rsidR="004E26E2" w:rsidRPr="007B1270">
        <w:rPr>
          <w:sz w:val="28"/>
          <w:szCs w:val="28"/>
        </w:rPr>
        <w:t>кона от 26.07.2006 № 135-ФЗ «О защите конкуренции»</w:t>
      </w:r>
      <w:r w:rsidR="004E26E2">
        <w:rPr>
          <w:sz w:val="28"/>
          <w:szCs w:val="28"/>
        </w:rPr>
        <w:t>, выразивш</w:t>
      </w:r>
      <w:r w:rsidR="003078BC">
        <w:rPr>
          <w:sz w:val="28"/>
          <w:szCs w:val="28"/>
        </w:rPr>
        <w:t>егося в ущемл</w:t>
      </w:r>
      <w:r w:rsidR="003078BC">
        <w:rPr>
          <w:sz w:val="28"/>
          <w:szCs w:val="28"/>
        </w:rPr>
        <w:t>е</w:t>
      </w:r>
      <w:r w:rsidR="003078BC">
        <w:rPr>
          <w:sz w:val="28"/>
          <w:szCs w:val="28"/>
        </w:rPr>
        <w:t>нии интересов ОАО «</w:t>
      </w:r>
      <w:proofErr w:type="spellStart"/>
      <w:r w:rsidR="003078BC">
        <w:rPr>
          <w:sz w:val="28"/>
          <w:szCs w:val="28"/>
        </w:rPr>
        <w:t>Оборонэнергосбыт</w:t>
      </w:r>
      <w:proofErr w:type="spellEnd"/>
      <w:r w:rsidR="003078BC">
        <w:rPr>
          <w:sz w:val="28"/>
          <w:szCs w:val="28"/>
        </w:rPr>
        <w:t xml:space="preserve">», путем </w:t>
      </w:r>
      <w:r w:rsidR="005F117A">
        <w:rPr>
          <w:sz w:val="27"/>
          <w:szCs w:val="27"/>
        </w:rPr>
        <w:t xml:space="preserve">создании угрозы по </w:t>
      </w:r>
      <w:r w:rsidR="005F117A">
        <w:rPr>
          <w:sz w:val="28"/>
          <w:szCs w:val="28"/>
        </w:rPr>
        <w:t>введению огр</w:t>
      </w:r>
      <w:r w:rsidR="005F117A">
        <w:rPr>
          <w:sz w:val="28"/>
          <w:szCs w:val="28"/>
        </w:rPr>
        <w:t>а</w:t>
      </w:r>
      <w:r w:rsidR="005F117A">
        <w:rPr>
          <w:sz w:val="28"/>
          <w:szCs w:val="28"/>
        </w:rPr>
        <w:t>ничения режима потребления электрической энергии в отношении объектов энерг</w:t>
      </w:r>
      <w:r w:rsidR="005F117A">
        <w:rPr>
          <w:sz w:val="28"/>
          <w:szCs w:val="28"/>
        </w:rPr>
        <w:t>о</w:t>
      </w:r>
      <w:r w:rsidR="005F117A">
        <w:rPr>
          <w:sz w:val="28"/>
          <w:szCs w:val="28"/>
        </w:rPr>
        <w:t>потребления Министерства обороны РФ</w:t>
      </w:r>
      <w:r w:rsidR="005F117A">
        <w:rPr>
          <w:sz w:val="27"/>
          <w:szCs w:val="27"/>
        </w:rPr>
        <w:t xml:space="preserve">, </w:t>
      </w:r>
      <w:r w:rsidR="003078BC">
        <w:rPr>
          <w:sz w:val="27"/>
          <w:szCs w:val="27"/>
        </w:rPr>
        <w:t>посредством</w:t>
      </w:r>
      <w:r w:rsidR="005F117A">
        <w:rPr>
          <w:sz w:val="27"/>
          <w:szCs w:val="27"/>
        </w:rPr>
        <w:t xml:space="preserve"> направления уведомлений об ограничении режима потребления электрической энергии</w:t>
      </w:r>
      <w:proofErr w:type="gramEnd"/>
      <w:r w:rsidR="005F117A">
        <w:rPr>
          <w:sz w:val="27"/>
          <w:szCs w:val="27"/>
        </w:rPr>
        <w:t xml:space="preserve"> от 18.04.2011 № 14.4НЭ-10/317, от 27.05.2011 № 14.4НЭ-10/440 и от 15.07.2011 № 14.4НЭ-10/596, а также </w:t>
      </w:r>
      <w:r w:rsidR="003078BC">
        <w:rPr>
          <w:sz w:val="27"/>
          <w:szCs w:val="27"/>
        </w:rPr>
        <w:t>те</w:t>
      </w:r>
      <w:r w:rsidR="003078BC">
        <w:rPr>
          <w:sz w:val="27"/>
          <w:szCs w:val="27"/>
        </w:rPr>
        <w:t>х</w:t>
      </w:r>
      <w:r w:rsidR="003078BC">
        <w:rPr>
          <w:sz w:val="27"/>
          <w:szCs w:val="27"/>
        </w:rPr>
        <w:t xml:space="preserve">нологически не обоснованного </w:t>
      </w:r>
      <w:r w:rsidR="008119CC">
        <w:rPr>
          <w:sz w:val="28"/>
          <w:szCs w:val="28"/>
        </w:rPr>
        <w:t>введени</w:t>
      </w:r>
      <w:r w:rsidR="003078BC">
        <w:rPr>
          <w:sz w:val="28"/>
          <w:szCs w:val="28"/>
        </w:rPr>
        <w:t>я</w:t>
      </w:r>
      <w:r w:rsidR="008119CC">
        <w:rPr>
          <w:sz w:val="28"/>
          <w:szCs w:val="28"/>
        </w:rPr>
        <w:t xml:space="preserve"> ограничения режима потребления электр</w:t>
      </w:r>
      <w:r w:rsidR="008119CC">
        <w:rPr>
          <w:sz w:val="28"/>
          <w:szCs w:val="28"/>
        </w:rPr>
        <w:t>и</w:t>
      </w:r>
      <w:r w:rsidR="008119CC">
        <w:rPr>
          <w:sz w:val="28"/>
          <w:szCs w:val="28"/>
        </w:rPr>
        <w:t>ческой энергии 11.04.2011 и 26.04.2011 на объекты энергопотр</w:t>
      </w:r>
      <w:r w:rsidR="005F117A">
        <w:rPr>
          <w:sz w:val="28"/>
          <w:szCs w:val="28"/>
        </w:rPr>
        <w:t>ебления Министерс</w:t>
      </w:r>
      <w:r w:rsidR="005F117A">
        <w:rPr>
          <w:sz w:val="28"/>
          <w:szCs w:val="28"/>
        </w:rPr>
        <w:t>т</w:t>
      </w:r>
      <w:r w:rsidR="005F117A">
        <w:rPr>
          <w:sz w:val="28"/>
          <w:szCs w:val="28"/>
        </w:rPr>
        <w:t>ва обороны РФ</w:t>
      </w:r>
      <w:r w:rsidR="003C694D">
        <w:rPr>
          <w:sz w:val="28"/>
          <w:szCs w:val="28"/>
        </w:rPr>
        <w:t>.</w:t>
      </w:r>
    </w:p>
    <w:p w:rsidR="008A0832" w:rsidRDefault="008A0832" w:rsidP="008A0832">
      <w:pPr>
        <w:pStyle w:val="ConsNonformat"/>
        <w:widowControl/>
        <w:suppressAutoHyphens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270">
        <w:rPr>
          <w:rFonts w:ascii="Times New Roman" w:hAnsi="Times New Roman" w:cs="Times New Roman"/>
          <w:sz w:val="28"/>
          <w:szCs w:val="28"/>
        </w:rPr>
        <w:t>Руководствуясь статьей 23, частью 1 статьи 39, частями 1-</w:t>
      </w:r>
      <w:r w:rsidR="00E363DA">
        <w:rPr>
          <w:rFonts w:ascii="Times New Roman" w:hAnsi="Times New Roman" w:cs="Times New Roman"/>
          <w:sz w:val="28"/>
          <w:szCs w:val="28"/>
        </w:rPr>
        <w:t>4</w:t>
      </w:r>
      <w:r w:rsidRPr="007B1270">
        <w:rPr>
          <w:rFonts w:ascii="Times New Roman" w:hAnsi="Times New Roman" w:cs="Times New Roman"/>
          <w:sz w:val="28"/>
          <w:szCs w:val="28"/>
        </w:rPr>
        <w:t xml:space="preserve"> статьи 41, частью 1 статьи 49 Федерального закона от 26.07.2006 № 135-ФЗ «О защите конкуренции», </w:t>
      </w:r>
    </w:p>
    <w:p w:rsidR="0077079D" w:rsidRPr="00114A1D" w:rsidRDefault="0077079D" w:rsidP="008A0832">
      <w:pPr>
        <w:pStyle w:val="ConsNonformat"/>
        <w:widowControl/>
        <w:suppressAutoHyphens/>
        <w:ind w:right="0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8A0832" w:rsidRDefault="008A0832" w:rsidP="008A0832">
      <w:pPr>
        <w:ind w:firstLine="708"/>
        <w:jc w:val="both"/>
        <w:rPr>
          <w:sz w:val="28"/>
          <w:szCs w:val="28"/>
        </w:rPr>
      </w:pPr>
      <w:r w:rsidRPr="00C83AF5">
        <w:rPr>
          <w:sz w:val="28"/>
          <w:szCs w:val="28"/>
        </w:rPr>
        <w:t>РЕШИЛА:</w:t>
      </w:r>
    </w:p>
    <w:p w:rsidR="00963BAB" w:rsidRDefault="00F81E5D" w:rsidP="004A36DB">
      <w:pPr>
        <w:pStyle w:val="a8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Признать </w:t>
      </w:r>
      <w:r w:rsidR="0019568B">
        <w:rPr>
          <w:sz w:val="28"/>
          <w:szCs w:val="28"/>
        </w:rPr>
        <w:t xml:space="preserve">в действиях </w:t>
      </w:r>
      <w:r w:rsidR="002D4570">
        <w:rPr>
          <w:sz w:val="28"/>
          <w:szCs w:val="28"/>
        </w:rPr>
        <w:t>ОАО «НЭСК»</w:t>
      </w:r>
      <w:r w:rsidR="001956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факт нарушения </w:t>
      </w:r>
      <w:r w:rsidR="006C2F40">
        <w:rPr>
          <w:sz w:val="28"/>
          <w:szCs w:val="28"/>
        </w:rPr>
        <w:t xml:space="preserve">п. </w:t>
      </w:r>
      <w:r w:rsidR="002D4570">
        <w:rPr>
          <w:sz w:val="28"/>
          <w:szCs w:val="28"/>
        </w:rPr>
        <w:t>4</w:t>
      </w:r>
      <w:r w:rsidR="006C2F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ч. 1 ст. 10 </w:t>
      </w:r>
      <w:r w:rsidRPr="007B1270">
        <w:rPr>
          <w:sz w:val="28"/>
          <w:szCs w:val="28"/>
        </w:rPr>
        <w:t>Ф</w:t>
      </w:r>
      <w:r w:rsidRPr="007B1270">
        <w:rPr>
          <w:sz w:val="28"/>
          <w:szCs w:val="28"/>
        </w:rPr>
        <w:t>е</w:t>
      </w:r>
      <w:r w:rsidRPr="007B1270">
        <w:rPr>
          <w:sz w:val="28"/>
          <w:szCs w:val="28"/>
        </w:rPr>
        <w:t>дерального закона от 26.07.2006 № 135-ФЗ «О защите конкуренции»</w:t>
      </w:r>
      <w:r>
        <w:rPr>
          <w:sz w:val="28"/>
          <w:szCs w:val="28"/>
        </w:rPr>
        <w:t>,</w:t>
      </w:r>
      <w:r w:rsidR="00C30AA1">
        <w:rPr>
          <w:sz w:val="28"/>
          <w:szCs w:val="28"/>
        </w:rPr>
        <w:t xml:space="preserve"> </w:t>
      </w:r>
      <w:r w:rsidR="00667012">
        <w:rPr>
          <w:sz w:val="28"/>
          <w:szCs w:val="28"/>
        </w:rPr>
        <w:t>выразивше</w:t>
      </w:r>
      <w:r w:rsidR="00667012">
        <w:rPr>
          <w:sz w:val="28"/>
          <w:szCs w:val="28"/>
        </w:rPr>
        <w:t>е</w:t>
      </w:r>
      <w:r w:rsidR="00667012">
        <w:rPr>
          <w:sz w:val="28"/>
          <w:szCs w:val="28"/>
        </w:rPr>
        <w:t>гося</w:t>
      </w:r>
      <w:r w:rsidR="004E7198">
        <w:rPr>
          <w:sz w:val="28"/>
          <w:szCs w:val="28"/>
        </w:rPr>
        <w:t xml:space="preserve"> </w:t>
      </w:r>
      <w:r w:rsidR="00297D25">
        <w:rPr>
          <w:sz w:val="28"/>
          <w:szCs w:val="28"/>
        </w:rPr>
        <w:t>в ущемлении интересов ОАО «</w:t>
      </w:r>
      <w:proofErr w:type="spellStart"/>
      <w:r w:rsidR="00297D25">
        <w:rPr>
          <w:sz w:val="28"/>
          <w:szCs w:val="28"/>
        </w:rPr>
        <w:t>Оборонэнергосбыт</w:t>
      </w:r>
      <w:proofErr w:type="spellEnd"/>
      <w:r w:rsidR="00297D25">
        <w:rPr>
          <w:sz w:val="28"/>
          <w:szCs w:val="28"/>
        </w:rPr>
        <w:t xml:space="preserve">», путем </w:t>
      </w:r>
      <w:r w:rsidR="00297D25">
        <w:rPr>
          <w:sz w:val="27"/>
          <w:szCs w:val="27"/>
        </w:rPr>
        <w:t xml:space="preserve">создании угрозы по </w:t>
      </w:r>
      <w:r w:rsidR="00297D25">
        <w:rPr>
          <w:sz w:val="28"/>
          <w:szCs w:val="28"/>
        </w:rPr>
        <w:t>введению ограничения режима потребления электрической энергии в отношении объектов энергопотребления Министерства обороны РФ</w:t>
      </w:r>
      <w:r w:rsidR="00297D25">
        <w:rPr>
          <w:sz w:val="27"/>
          <w:szCs w:val="27"/>
        </w:rPr>
        <w:t>, посредством направления уведомлений об ограничении режима потребления электрической энергии от 18.04.2011 № 14.4НЭ-10/317, от 27.05.2011</w:t>
      </w:r>
      <w:proofErr w:type="gramEnd"/>
      <w:r w:rsidR="00297D25">
        <w:rPr>
          <w:sz w:val="27"/>
          <w:szCs w:val="27"/>
        </w:rPr>
        <w:t xml:space="preserve"> № 14.4НЭ-10/440 и от 15.07.2011 № 14.4НЭ-10/596, а также технологически не обоснованного </w:t>
      </w:r>
      <w:r w:rsidR="00297D25">
        <w:rPr>
          <w:sz w:val="28"/>
          <w:szCs w:val="28"/>
        </w:rPr>
        <w:t>введения ограничения режима п</w:t>
      </w:r>
      <w:r w:rsidR="00297D25">
        <w:rPr>
          <w:sz w:val="28"/>
          <w:szCs w:val="28"/>
        </w:rPr>
        <w:t>о</w:t>
      </w:r>
      <w:r w:rsidR="00297D25">
        <w:rPr>
          <w:sz w:val="28"/>
          <w:szCs w:val="28"/>
        </w:rPr>
        <w:t>требления электрической энергии 11.04.2011 и 26.04.2011 на объекты энергопотре</w:t>
      </w:r>
      <w:r w:rsidR="00297D25">
        <w:rPr>
          <w:sz w:val="28"/>
          <w:szCs w:val="28"/>
        </w:rPr>
        <w:t>б</w:t>
      </w:r>
      <w:r w:rsidR="00297D25">
        <w:rPr>
          <w:sz w:val="28"/>
          <w:szCs w:val="28"/>
        </w:rPr>
        <w:t>ления М</w:t>
      </w:r>
      <w:r w:rsidR="00297D25">
        <w:rPr>
          <w:sz w:val="28"/>
          <w:szCs w:val="28"/>
        </w:rPr>
        <w:t>и</w:t>
      </w:r>
      <w:r w:rsidR="00297D25">
        <w:rPr>
          <w:sz w:val="28"/>
          <w:szCs w:val="28"/>
        </w:rPr>
        <w:t>нистерства обороны РФ</w:t>
      </w:r>
      <w:r w:rsidR="00FE7F80">
        <w:rPr>
          <w:sz w:val="28"/>
          <w:szCs w:val="28"/>
        </w:rPr>
        <w:t>.</w:t>
      </w:r>
    </w:p>
    <w:p w:rsidR="002B4F27" w:rsidRPr="002B4F27" w:rsidRDefault="002B4F27" w:rsidP="002B4F27">
      <w:pPr>
        <w:pStyle w:val="a8"/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proofErr w:type="gramStart"/>
      <w:r>
        <w:rPr>
          <w:sz w:val="28"/>
          <w:szCs w:val="28"/>
        </w:rPr>
        <w:t xml:space="preserve">В связи с </w:t>
      </w:r>
      <w:r w:rsidR="0031010F">
        <w:rPr>
          <w:sz w:val="28"/>
          <w:szCs w:val="28"/>
        </w:rPr>
        <w:t>тем, что на дату вынесения</w:t>
      </w:r>
      <w:r w:rsidR="00E900BC">
        <w:rPr>
          <w:sz w:val="28"/>
          <w:szCs w:val="28"/>
        </w:rPr>
        <w:t xml:space="preserve"> Комиссией</w:t>
      </w:r>
      <w:r w:rsidR="0031010F">
        <w:rPr>
          <w:sz w:val="28"/>
          <w:szCs w:val="28"/>
        </w:rPr>
        <w:t xml:space="preserve"> решения</w:t>
      </w:r>
      <w:r w:rsidR="00E900BC">
        <w:rPr>
          <w:sz w:val="28"/>
          <w:szCs w:val="28"/>
        </w:rPr>
        <w:t>,</w:t>
      </w:r>
      <w:r w:rsidR="0031010F">
        <w:rPr>
          <w:sz w:val="28"/>
          <w:szCs w:val="28"/>
        </w:rPr>
        <w:t xml:space="preserve"> </w:t>
      </w:r>
      <w:r w:rsidR="00333595">
        <w:rPr>
          <w:sz w:val="28"/>
          <w:szCs w:val="28"/>
        </w:rPr>
        <w:t xml:space="preserve">осуществлялась </w:t>
      </w:r>
      <w:r w:rsidR="0031010F">
        <w:rPr>
          <w:sz w:val="28"/>
          <w:szCs w:val="28"/>
        </w:rPr>
        <w:t>п</w:t>
      </w:r>
      <w:r w:rsidR="0031010F">
        <w:rPr>
          <w:sz w:val="28"/>
          <w:szCs w:val="28"/>
        </w:rPr>
        <w:t>о</w:t>
      </w:r>
      <w:r w:rsidR="0031010F">
        <w:rPr>
          <w:sz w:val="28"/>
          <w:szCs w:val="28"/>
        </w:rPr>
        <w:t>ставка электроэнергии на объекты энергопотребления</w:t>
      </w:r>
      <w:r w:rsidR="00333595">
        <w:rPr>
          <w:sz w:val="28"/>
          <w:szCs w:val="28"/>
        </w:rPr>
        <w:t xml:space="preserve"> Министерства обороны РФ, указанные в </w:t>
      </w:r>
      <w:r w:rsidR="00E900BC">
        <w:rPr>
          <w:sz w:val="27"/>
          <w:szCs w:val="27"/>
        </w:rPr>
        <w:t>уведомлениях об ограничении режима потребления электрической эне</w:t>
      </w:r>
      <w:r w:rsidR="00E900BC">
        <w:rPr>
          <w:sz w:val="27"/>
          <w:szCs w:val="27"/>
        </w:rPr>
        <w:t>р</w:t>
      </w:r>
      <w:r w:rsidR="00E900BC">
        <w:rPr>
          <w:sz w:val="27"/>
          <w:szCs w:val="27"/>
        </w:rPr>
        <w:lastRenderedPageBreak/>
        <w:t>гии от 18.04.2011 № 14.4НЭ-10/317, от 27.05.2011 № 14.4НЭ-10/440 и от 15.07.2011 № 14.4НЭ-10/596,</w:t>
      </w:r>
      <w:r>
        <w:rPr>
          <w:sz w:val="28"/>
          <w:szCs w:val="28"/>
        </w:rPr>
        <w:t xml:space="preserve"> предписание о прекращении нарушения антимонопольного закон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дательства не выдавать. </w:t>
      </w:r>
      <w:proofErr w:type="gramEnd"/>
    </w:p>
    <w:p w:rsidR="00A62150" w:rsidRPr="00207B26" w:rsidRDefault="00A62150" w:rsidP="002B4F27">
      <w:pPr>
        <w:pStyle w:val="a8"/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207B26">
        <w:rPr>
          <w:sz w:val="28"/>
          <w:szCs w:val="28"/>
        </w:rPr>
        <w:t xml:space="preserve">Передать материалы дела должностному лицу для </w:t>
      </w:r>
      <w:r w:rsidR="00F149D2">
        <w:rPr>
          <w:sz w:val="28"/>
          <w:szCs w:val="28"/>
        </w:rPr>
        <w:t xml:space="preserve">рассмотрения вопроса о </w:t>
      </w:r>
      <w:r w:rsidRPr="00207B26">
        <w:rPr>
          <w:sz w:val="28"/>
          <w:szCs w:val="28"/>
        </w:rPr>
        <w:t>возбуждени</w:t>
      </w:r>
      <w:r w:rsidR="00F149D2">
        <w:rPr>
          <w:sz w:val="28"/>
          <w:szCs w:val="28"/>
        </w:rPr>
        <w:t>и</w:t>
      </w:r>
      <w:r w:rsidRPr="00207B26">
        <w:rPr>
          <w:sz w:val="28"/>
          <w:szCs w:val="28"/>
        </w:rPr>
        <w:t xml:space="preserve"> дела </w:t>
      </w:r>
      <w:r w:rsidR="00F149D2">
        <w:rPr>
          <w:sz w:val="28"/>
          <w:szCs w:val="28"/>
        </w:rPr>
        <w:t>в отношении ОАО «</w:t>
      </w:r>
      <w:r w:rsidR="002B4F27">
        <w:rPr>
          <w:sz w:val="28"/>
          <w:szCs w:val="28"/>
        </w:rPr>
        <w:t>НЭСК</w:t>
      </w:r>
      <w:r w:rsidR="00F149D2">
        <w:rPr>
          <w:sz w:val="28"/>
          <w:szCs w:val="28"/>
        </w:rPr>
        <w:t xml:space="preserve">» </w:t>
      </w:r>
      <w:r w:rsidRPr="00207B26">
        <w:rPr>
          <w:sz w:val="28"/>
          <w:szCs w:val="28"/>
        </w:rPr>
        <w:t>об административном правонаруш</w:t>
      </w:r>
      <w:r w:rsidRPr="00207B26">
        <w:rPr>
          <w:sz w:val="28"/>
          <w:szCs w:val="28"/>
        </w:rPr>
        <w:t>е</w:t>
      </w:r>
      <w:r w:rsidRPr="00207B26">
        <w:rPr>
          <w:sz w:val="28"/>
          <w:szCs w:val="28"/>
        </w:rPr>
        <w:t xml:space="preserve">нии по факту нарушения </w:t>
      </w:r>
      <w:r w:rsidR="00AE27EB">
        <w:rPr>
          <w:sz w:val="28"/>
          <w:szCs w:val="28"/>
        </w:rPr>
        <w:t xml:space="preserve">п. </w:t>
      </w:r>
      <w:r w:rsidR="002B4F27">
        <w:rPr>
          <w:sz w:val="28"/>
          <w:szCs w:val="28"/>
        </w:rPr>
        <w:t>4</w:t>
      </w:r>
      <w:r w:rsidR="00AE27EB">
        <w:rPr>
          <w:sz w:val="28"/>
          <w:szCs w:val="28"/>
        </w:rPr>
        <w:t xml:space="preserve"> </w:t>
      </w:r>
      <w:r w:rsidRPr="00207B26">
        <w:rPr>
          <w:sz w:val="28"/>
          <w:szCs w:val="28"/>
        </w:rPr>
        <w:t>ч</w:t>
      </w:r>
      <w:r w:rsidR="00AE27EB">
        <w:rPr>
          <w:sz w:val="28"/>
          <w:szCs w:val="28"/>
        </w:rPr>
        <w:t>.</w:t>
      </w:r>
      <w:r w:rsidRPr="00207B26">
        <w:rPr>
          <w:sz w:val="28"/>
          <w:szCs w:val="28"/>
        </w:rPr>
        <w:t xml:space="preserve"> 1 ст</w:t>
      </w:r>
      <w:r w:rsidR="00AE27EB">
        <w:rPr>
          <w:sz w:val="28"/>
          <w:szCs w:val="28"/>
        </w:rPr>
        <w:t>.</w:t>
      </w:r>
      <w:r w:rsidRPr="00207B26">
        <w:rPr>
          <w:sz w:val="28"/>
          <w:szCs w:val="28"/>
        </w:rPr>
        <w:t xml:space="preserve"> 10 Федерального Закона от 26.07.2006 № 135-ФЗ «О защите конкуренции».</w:t>
      </w:r>
    </w:p>
    <w:p w:rsidR="00642730" w:rsidRDefault="00642730" w:rsidP="00642730">
      <w:pPr>
        <w:pStyle w:val="a8"/>
        <w:autoSpaceDE w:val="0"/>
        <w:autoSpaceDN w:val="0"/>
        <w:ind w:left="708"/>
        <w:jc w:val="both"/>
        <w:rPr>
          <w:sz w:val="28"/>
          <w:szCs w:val="28"/>
        </w:rPr>
      </w:pPr>
    </w:p>
    <w:p w:rsidR="00797F1B" w:rsidRDefault="00797F1B" w:rsidP="00642730">
      <w:pPr>
        <w:pStyle w:val="a8"/>
        <w:autoSpaceDE w:val="0"/>
        <w:autoSpaceDN w:val="0"/>
        <w:ind w:left="708"/>
        <w:jc w:val="both"/>
        <w:rPr>
          <w:sz w:val="28"/>
          <w:szCs w:val="28"/>
        </w:rPr>
      </w:pPr>
    </w:p>
    <w:p w:rsidR="0017261C" w:rsidRDefault="0017261C" w:rsidP="00642730">
      <w:pPr>
        <w:pStyle w:val="a8"/>
        <w:autoSpaceDE w:val="0"/>
        <w:autoSpaceDN w:val="0"/>
        <w:ind w:left="708"/>
        <w:jc w:val="both"/>
        <w:rPr>
          <w:sz w:val="28"/>
          <w:szCs w:val="28"/>
        </w:rPr>
      </w:pPr>
    </w:p>
    <w:p w:rsidR="00642730" w:rsidRDefault="00642730" w:rsidP="00642730">
      <w:pPr>
        <w:jc w:val="both"/>
        <w:rPr>
          <w:sz w:val="28"/>
          <w:szCs w:val="28"/>
        </w:rPr>
      </w:pPr>
      <w:r w:rsidRPr="00584FCF"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E27EB">
        <w:rPr>
          <w:sz w:val="28"/>
          <w:szCs w:val="28"/>
        </w:rPr>
        <w:tab/>
      </w:r>
      <w:r w:rsidR="0017261C">
        <w:rPr>
          <w:sz w:val="28"/>
          <w:szCs w:val="28"/>
        </w:rPr>
        <w:t xml:space="preserve">        </w:t>
      </w:r>
      <w:r w:rsidR="006D3355" w:rsidRPr="00584FCF">
        <w:rPr>
          <w:sz w:val="28"/>
          <w:szCs w:val="28"/>
        </w:rPr>
        <w:t>И.В. Иващенко</w:t>
      </w:r>
    </w:p>
    <w:p w:rsidR="00642730" w:rsidRPr="00685BBD" w:rsidRDefault="00642730" w:rsidP="00642730">
      <w:pPr>
        <w:jc w:val="both"/>
        <w:rPr>
          <w:sz w:val="16"/>
          <w:szCs w:val="16"/>
        </w:rPr>
      </w:pPr>
    </w:p>
    <w:p w:rsidR="00642730" w:rsidRDefault="00642730" w:rsidP="00AE27EB">
      <w:pPr>
        <w:jc w:val="right"/>
        <w:rPr>
          <w:sz w:val="28"/>
          <w:szCs w:val="28"/>
        </w:rPr>
      </w:pPr>
      <w:r w:rsidRPr="00584FCF">
        <w:rPr>
          <w:sz w:val="28"/>
          <w:szCs w:val="28"/>
        </w:rPr>
        <w:t>Члены комиссии</w:t>
      </w:r>
      <w:r w:rsidRPr="00584FCF">
        <w:rPr>
          <w:sz w:val="28"/>
          <w:szCs w:val="28"/>
        </w:rPr>
        <w:tab/>
      </w:r>
      <w:r w:rsidRPr="00584FCF">
        <w:rPr>
          <w:sz w:val="28"/>
          <w:szCs w:val="28"/>
        </w:rPr>
        <w:tab/>
      </w:r>
      <w:r w:rsidRPr="00584FCF">
        <w:rPr>
          <w:sz w:val="28"/>
          <w:szCs w:val="28"/>
        </w:rPr>
        <w:tab/>
      </w:r>
      <w:r w:rsidR="0017261C">
        <w:rPr>
          <w:sz w:val="28"/>
          <w:szCs w:val="28"/>
        </w:rPr>
        <w:tab/>
      </w:r>
      <w:r w:rsidRPr="00584FCF">
        <w:rPr>
          <w:sz w:val="28"/>
          <w:szCs w:val="28"/>
        </w:rPr>
        <w:tab/>
      </w:r>
      <w:r w:rsidRPr="00584FCF">
        <w:rPr>
          <w:sz w:val="28"/>
          <w:szCs w:val="28"/>
        </w:rPr>
        <w:tab/>
      </w:r>
      <w:r w:rsidRPr="00584FCF">
        <w:rPr>
          <w:sz w:val="28"/>
          <w:szCs w:val="28"/>
        </w:rPr>
        <w:tab/>
      </w:r>
      <w:r w:rsidRPr="00584FCF">
        <w:rPr>
          <w:sz w:val="28"/>
          <w:szCs w:val="28"/>
        </w:rPr>
        <w:tab/>
      </w:r>
      <w:r w:rsidRPr="00584FCF">
        <w:rPr>
          <w:sz w:val="28"/>
          <w:szCs w:val="28"/>
        </w:rPr>
        <w:tab/>
      </w:r>
      <w:r w:rsidR="00AE27EB">
        <w:rPr>
          <w:sz w:val="28"/>
          <w:szCs w:val="28"/>
        </w:rPr>
        <w:t xml:space="preserve"> </w:t>
      </w:r>
      <w:r w:rsidR="0017261C">
        <w:rPr>
          <w:sz w:val="28"/>
          <w:szCs w:val="28"/>
        </w:rPr>
        <w:t xml:space="preserve">   </w:t>
      </w:r>
      <w:r w:rsidR="00AE27EB">
        <w:rPr>
          <w:sz w:val="28"/>
          <w:szCs w:val="28"/>
        </w:rPr>
        <w:t xml:space="preserve">   </w:t>
      </w:r>
      <w:r w:rsidR="00F06074">
        <w:rPr>
          <w:sz w:val="28"/>
          <w:szCs w:val="28"/>
        </w:rPr>
        <w:t>С.А. Найденова</w:t>
      </w:r>
    </w:p>
    <w:p w:rsidR="00642730" w:rsidRDefault="00DE10B9" w:rsidP="00DE10B9">
      <w:pPr>
        <w:pStyle w:val="a8"/>
        <w:autoSpaceDE w:val="0"/>
        <w:autoSpaceDN w:val="0"/>
        <w:ind w:left="708"/>
        <w:jc w:val="right"/>
        <w:rPr>
          <w:sz w:val="26"/>
          <w:szCs w:val="26"/>
        </w:rPr>
      </w:pPr>
      <w:r>
        <w:rPr>
          <w:sz w:val="28"/>
          <w:szCs w:val="28"/>
        </w:rPr>
        <w:t xml:space="preserve">Е.Г. </w:t>
      </w:r>
      <w:proofErr w:type="spellStart"/>
      <w:r>
        <w:rPr>
          <w:sz w:val="28"/>
          <w:szCs w:val="28"/>
        </w:rPr>
        <w:t>Картомышева</w:t>
      </w:r>
      <w:proofErr w:type="spellEnd"/>
    </w:p>
    <w:p w:rsidR="00642730" w:rsidRDefault="00642730" w:rsidP="00642730">
      <w:pPr>
        <w:pStyle w:val="a8"/>
        <w:autoSpaceDE w:val="0"/>
        <w:autoSpaceDN w:val="0"/>
        <w:ind w:left="708"/>
        <w:jc w:val="both"/>
        <w:rPr>
          <w:sz w:val="26"/>
          <w:szCs w:val="26"/>
        </w:rPr>
      </w:pPr>
    </w:p>
    <w:p w:rsidR="00642730" w:rsidRPr="00584FCF" w:rsidRDefault="00642730" w:rsidP="00642730">
      <w:pPr>
        <w:jc w:val="both"/>
        <w:rPr>
          <w:sz w:val="28"/>
          <w:szCs w:val="28"/>
        </w:rPr>
      </w:pPr>
      <w:r w:rsidRPr="00584FCF">
        <w:rPr>
          <w:sz w:val="28"/>
          <w:szCs w:val="28"/>
        </w:rPr>
        <w:tab/>
        <w:t>Решение может быть обжаловано в течение трех месяцев со дня его принятия.</w:t>
      </w:r>
    </w:p>
    <w:sectPr w:rsidR="00642730" w:rsidRPr="00584FCF" w:rsidSect="00945814">
      <w:footerReference w:type="default" r:id="rId20"/>
      <w:pgSz w:w="11906" w:h="16838"/>
      <w:pgMar w:top="993" w:right="424" w:bottom="993" w:left="1276" w:header="708" w:footer="2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11C" w:rsidRDefault="0011111C" w:rsidP="000B7B4F">
      <w:r>
        <w:separator/>
      </w:r>
    </w:p>
  </w:endnote>
  <w:endnote w:type="continuationSeparator" w:id="0">
    <w:p w:rsidR="0011111C" w:rsidRDefault="0011111C" w:rsidP="000B7B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84902"/>
      <w:docPartObj>
        <w:docPartGallery w:val="Page Numbers (Bottom of Page)"/>
        <w:docPartUnique/>
      </w:docPartObj>
    </w:sdtPr>
    <w:sdtContent>
      <w:sdt>
        <w:sdtPr>
          <w:id w:val="6484903"/>
          <w:docPartObj>
            <w:docPartGallery w:val="Page Numbers (Top of Page)"/>
            <w:docPartUnique/>
          </w:docPartObj>
        </w:sdtPr>
        <w:sdtContent>
          <w:p w:rsidR="008627D1" w:rsidRDefault="008627D1">
            <w:pPr>
              <w:pStyle w:val="a6"/>
              <w:jc w:val="right"/>
            </w:pPr>
            <w:r>
              <w:t xml:space="preserve">Страница </w:t>
            </w:r>
            <w:r w:rsidR="005766A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5766A2">
              <w:rPr>
                <w:b/>
                <w:sz w:val="24"/>
                <w:szCs w:val="24"/>
              </w:rPr>
              <w:fldChar w:fldCharType="separate"/>
            </w:r>
            <w:r w:rsidR="00667012">
              <w:rPr>
                <w:b/>
                <w:noProof/>
              </w:rPr>
              <w:t>10</w:t>
            </w:r>
            <w:r w:rsidR="005766A2">
              <w:rPr>
                <w:b/>
                <w:sz w:val="24"/>
                <w:szCs w:val="24"/>
              </w:rPr>
              <w:fldChar w:fldCharType="end"/>
            </w:r>
            <w:r>
              <w:t xml:space="preserve"> из </w:t>
            </w:r>
            <w:r w:rsidR="005766A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5766A2">
              <w:rPr>
                <w:b/>
                <w:sz w:val="24"/>
                <w:szCs w:val="24"/>
              </w:rPr>
              <w:fldChar w:fldCharType="separate"/>
            </w:r>
            <w:r w:rsidR="00667012">
              <w:rPr>
                <w:b/>
                <w:noProof/>
              </w:rPr>
              <w:t>10</w:t>
            </w:r>
            <w:r w:rsidR="005766A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627D1" w:rsidRDefault="008627D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11C" w:rsidRDefault="0011111C" w:rsidP="000B7B4F">
      <w:r>
        <w:separator/>
      </w:r>
    </w:p>
  </w:footnote>
  <w:footnote w:type="continuationSeparator" w:id="0">
    <w:p w:rsidR="0011111C" w:rsidRDefault="0011111C" w:rsidP="000B7B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14C1E"/>
    <w:multiLevelType w:val="hybridMultilevel"/>
    <w:tmpl w:val="871A8FAC"/>
    <w:lvl w:ilvl="0" w:tplc="A74EF0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7435166"/>
    <w:multiLevelType w:val="hybridMultilevel"/>
    <w:tmpl w:val="E5B27EB2"/>
    <w:lvl w:ilvl="0" w:tplc="6F5801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8BB0CD8"/>
    <w:multiLevelType w:val="hybridMultilevel"/>
    <w:tmpl w:val="DF3C8D34"/>
    <w:lvl w:ilvl="0" w:tplc="951274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27660AA"/>
    <w:multiLevelType w:val="hybridMultilevel"/>
    <w:tmpl w:val="62442056"/>
    <w:lvl w:ilvl="0" w:tplc="363E77F4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DBA165B"/>
    <w:multiLevelType w:val="hybridMultilevel"/>
    <w:tmpl w:val="E5B27EB2"/>
    <w:lvl w:ilvl="0" w:tplc="6F5801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3EB71EF"/>
    <w:multiLevelType w:val="hybridMultilevel"/>
    <w:tmpl w:val="2FA8B478"/>
    <w:lvl w:ilvl="0" w:tplc="B21C79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560395A"/>
    <w:multiLevelType w:val="hybridMultilevel"/>
    <w:tmpl w:val="9782D866"/>
    <w:lvl w:ilvl="0" w:tplc="2BBC41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10E9"/>
    <w:rsid w:val="0000028F"/>
    <w:rsid w:val="0000051E"/>
    <w:rsid w:val="000010DC"/>
    <w:rsid w:val="000012D3"/>
    <w:rsid w:val="000031F0"/>
    <w:rsid w:val="00004516"/>
    <w:rsid w:val="00005302"/>
    <w:rsid w:val="00005EBC"/>
    <w:rsid w:val="000062A4"/>
    <w:rsid w:val="000072D2"/>
    <w:rsid w:val="00007DFF"/>
    <w:rsid w:val="000115ED"/>
    <w:rsid w:val="00013160"/>
    <w:rsid w:val="000142A9"/>
    <w:rsid w:val="00015F9F"/>
    <w:rsid w:val="0002069C"/>
    <w:rsid w:val="00021153"/>
    <w:rsid w:val="0002230C"/>
    <w:rsid w:val="00023946"/>
    <w:rsid w:val="00023F04"/>
    <w:rsid w:val="0002470B"/>
    <w:rsid w:val="00025921"/>
    <w:rsid w:val="00032713"/>
    <w:rsid w:val="00032EA5"/>
    <w:rsid w:val="00035AFA"/>
    <w:rsid w:val="0003606F"/>
    <w:rsid w:val="000400BC"/>
    <w:rsid w:val="000441E6"/>
    <w:rsid w:val="00045827"/>
    <w:rsid w:val="000459B0"/>
    <w:rsid w:val="00047B6A"/>
    <w:rsid w:val="00051767"/>
    <w:rsid w:val="000529A3"/>
    <w:rsid w:val="00054CE2"/>
    <w:rsid w:val="00055743"/>
    <w:rsid w:val="00060E12"/>
    <w:rsid w:val="0006346A"/>
    <w:rsid w:val="00063A19"/>
    <w:rsid w:val="00064C44"/>
    <w:rsid w:val="00065DF5"/>
    <w:rsid w:val="00066725"/>
    <w:rsid w:val="00066E19"/>
    <w:rsid w:val="00073EF9"/>
    <w:rsid w:val="00074D44"/>
    <w:rsid w:val="00076E23"/>
    <w:rsid w:val="000779F4"/>
    <w:rsid w:val="000801B8"/>
    <w:rsid w:val="00080A47"/>
    <w:rsid w:val="00082461"/>
    <w:rsid w:val="00084693"/>
    <w:rsid w:val="00085729"/>
    <w:rsid w:val="00087882"/>
    <w:rsid w:val="0009268A"/>
    <w:rsid w:val="00093E35"/>
    <w:rsid w:val="00094CB6"/>
    <w:rsid w:val="00095599"/>
    <w:rsid w:val="00095FA0"/>
    <w:rsid w:val="000963C3"/>
    <w:rsid w:val="000974A2"/>
    <w:rsid w:val="000A0949"/>
    <w:rsid w:val="000A17D5"/>
    <w:rsid w:val="000A23F3"/>
    <w:rsid w:val="000A61BB"/>
    <w:rsid w:val="000A7003"/>
    <w:rsid w:val="000A7321"/>
    <w:rsid w:val="000A7A74"/>
    <w:rsid w:val="000B4FBE"/>
    <w:rsid w:val="000B645E"/>
    <w:rsid w:val="000B7B4F"/>
    <w:rsid w:val="000C087C"/>
    <w:rsid w:val="000C0B49"/>
    <w:rsid w:val="000C250A"/>
    <w:rsid w:val="000C2A49"/>
    <w:rsid w:val="000C2B88"/>
    <w:rsid w:val="000C35DF"/>
    <w:rsid w:val="000C3DE9"/>
    <w:rsid w:val="000C415C"/>
    <w:rsid w:val="000C4849"/>
    <w:rsid w:val="000C4A73"/>
    <w:rsid w:val="000C7093"/>
    <w:rsid w:val="000C71F3"/>
    <w:rsid w:val="000C743B"/>
    <w:rsid w:val="000C7709"/>
    <w:rsid w:val="000D0AD7"/>
    <w:rsid w:val="000D188F"/>
    <w:rsid w:val="000D67E9"/>
    <w:rsid w:val="000E1B80"/>
    <w:rsid w:val="000E3C20"/>
    <w:rsid w:val="000E718F"/>
    <w:rsid w:val="000F2203"/>
    <w:rsid w:val="000F28C9"/>
    <w:rsid w:val="000F5B6C"/>
    <w:rsid w:val="000F68BE"/>
    <w:rsid w:val="000F7890"/>
    <w:rsid w:val="00100CEB"/>
    <w:rsid w:val="00102698"/>
    <w:rsid w:val="00103ABA"/>
    <w:rsid w:val="00104A9B"/>
    <w:rsid w:val="00110032"/>
    <w:rsid w:val="0011111C"/>
    <w:rsid w:val="001146A1"/>
    <w:rsid w:val="00114A1D"/>
    <w:rsid w:val="00115414"/>
    <w:rsid w:val="001179BD"/>
    <w:rsid w:val="0012100A"/>
    <w:rsid w:val="00121CC0"/>
    <w:rsid w:val="00122219"/>
    <w:rsid w:val="00123B9F"/>
    <w:rsid w:val="001244F7"/>
    <w:rsid w:val="00124D1C"/>
    <w:rsid w:val="001260C4"/>
    <w:rsid w:val="00126E67"/>
    <w:rsid w:val="001273D4"/>
    <w:rsid w:val="00127446"/>
    <w:rsid w:val="00130838"/>
    <w:rsid w:val="001328BE"/>
    <w:rsid w:val="00134052"/>
    <w:rsid w:val="00136F76"/>
    <w:rsid w:val="00137376"/>
    <w:rsid w:val="00140872"/>
    <w:rsid w:val="0014254F"/>
    <w:rsid w:val="00142795"/>
    <w:rsid w:val="0014464A"/>
    <w:rsid w:val="00151084"/>
    <w:rsid w:val="001537E4"/>
    <w:rsid w:val="00157D60"/>
    <w:rsid w:val="00160595"/>
    <w:rsid w:val="00164B9C"/>
    <w:rsid w:val="001676B7"/>
    <w:rsid w:val="00171CC0"/>
    <w:rsid w:val="001722B2"/>
    <w:rsid w:val="0017261C"/>
    <w:rsid w:val="00173FC3"/>
    <w:rsid w:val="00174FBD"/>
    <w:rsid w:val="001751EF"/>
    <w:rsid w:val="001755EC"/>
    <w:rsid w:val="001824B2"/>
    <w:rsid w:val="0018304E"/>
    <w:rsid w:val="00183D33"/>
    <w:rsid w:val="00183F16"/>
    <w:rsid w:val="00184694"/>
    <w:rsid w:val="00184E2F"/>
    <w:rsid w:val="00185D20"/>
    <w:rsid w:val="001868BA"/>
    <w:rsid w:val="00186980"/>
    <w:rsid w:val="00186BE2"/>
    <w:rsid w:val="0018712D"/>
    <w:rsid w:val="00187D27"/>
    <w:rsid w:val="00187D51"/>
    <w:rsid w:val="00190701"/>
    <w:rsid w:val="001928EA"/>
    <w:rsid w:val="00193DD9"/>
    <w:rsid w:val="00193F49"/>
    <w:rsid w:val="0019568B"/>
    <w:rsid w:val="001967F1"/>
    <w:rsid w:val="001971B2"/>
    <w:rsid w:val="001A02F4"/>
    <w:rsid w:val="001A0601"/>
    <w:rsid w:val="001A10BF"/>
    <w:rsid w:val="001A1B5E"/>
    <w:rsid w:val="001A24E7"/>
    <w:rsid w:val="001A62DB"/>
    <w:rsid w:val="001A684F"/>
    <w:rsid w:val="001A6F42"/>
    <w:rsid w:val="001A7B64"/>
    <w:rsid w:val="001B0C9D"/>
    <w:rsid w:val="001B31BF"/>
    <w:rsid w:val="001B3E74"/>
    <w:rsid w:val="001B4248"/>
    <w:rsid w:val="001B5B2A"/>
    <w:rsid w:val="001B6162"/>
    <w:rsid w:val="001B61D3"/>
    <w:rsid w:val="001B69EF"/>
    <w:rsid w:val="001B71E8"/>
    <w:rsid w:val="001C13EB"/>
    <w:rsid w:val="001C1502"/>
    <w:rsid w:val="001C1A7F"/>
    <w:rsid w:val="001C21E2"/>
    <w:rsid w:val="001C3B44"/>
    <w:rsid w:val="001C57A0"/>
    <w:rsid w:val="001C59D5"/>
    <w:rsid w:val="001D1F83"/>
    <w:rsid w:val="001D25DD"/>
    <w:rsid w:val="001D3F07"/>
    <w:rsid w:val="001D4543"/>
    <w:rsid w:val="001D620F"/>
    <w:rsid w:val="001D6B7F"/>
    <w:rsid w:val="001D6CE3"/>
    <w:rsid w:val="001E0AE1"/>
    <w:rsid w:val="001E176B"/>
    <w:rsid w:val="001E445E"/>
    <w:rsid w:val="001F3011"/>
    <w:rsid w:val="001F3759"/>
    <w:rsid w:val="001F41E0"/>
    <w:rsid w:val="001F6F24"/>
    <w:rsid w:val="0020185D"/>
    <w:rsid w:val="002042A4"/>
    <w:rsid w:val="0020453A"/>
    <w:rsid w:val="002062B9"/>
    <w:rsid w:val="002065B4"/>
    <w:rsid w:val="00207B26"/>
    <w:rsid w:val="00210DD1"/>
    <w:rsid w:val="00211491"/>
    <w:rsid w:val="0021348A"/>
    <w:rsid w:val="002141C4"/>
    <w:rsid w:val="002148EB"/>
    <w:rsid w:val="002235A1"/>
    <w:rsid w:val="00223F89"/>
    <w:rsid w:val="00226352"/>
    <w:rsid w:val="00226CFC"/>
    <w:rsid w:val="00227A5E"/>
    <w:rsid w:val="0023041D"/>
    <w:rsid w:val="002334E4"/>
    <w:rsid w:val="00233B88"/>
    <w:rsid w:val="00235CC3"/>
    <w:rsid w:val="002360DC"/>
    <w:rsid w:val="00242030"/>
    <w:rsid w:val="002472AF"/>
    <w:rsid w:val="00251777"/>
    <w:rsid w:val="00252107"/>
    <w:rsid w:val="00252194"/>
    <w:rsid w:val="00253889"/>
    <w:rsid w:val="00253CA6"/>
    <w:rsid w:val="0025655F"/>
    <w:rsid w:val="0025792D"/>
    <w:rsid w:val="002615E0"/>
    <w:rsid w:val="00261BC8"/>
    <w:rsid w:val="00261BD5"/>
    <w:rsid w:val="00263A83"/>
    <w:rsid w:val="00266368"/>
    <w:rsid w:val="00266533"/>
    <w:rsid w:val="00270265"/>
    <w:rsid w:val="00271F4C"/>
    <w:rsid w:val="002733E7"/>
    <w:rsid w:val="00273CDA"/>
    <w:rsid w:val="002751D3"/>
    <w:rsid w:val="002753BE"/>
    <w:rsid w:val="002769AA"/>
    <w:rsid w:val="002843DE"/>
    <w:rsid w:val="0029158D"/>
    <w:rsid w:val="0029322E"/>
    <w:rsid w:val="00293593"/>
    <w:rsid w:val="0029543E"/>
    <w:rsid w:val="002965ED"/>
    <w:rsid w:val="00296B30"/>
    <w:rsid w:val="00297D25"/>
    <w:rsid w:val="00297F28"/>
    <w:rsid w:val="002A11C2"/>
    <w:rsid w:val="002A26DF"/>
    <w:rsid w:val="002A3B5E"/>
    <w:rsid w:val="002A4AC3"/>
    <w:rsid w:val="002A6935"/>
    <w:rsid w:val="002A6A04"/>
    <w:rsid w:val="002A6A7C"/>
    <w:rsid w:val="002A6CA1"/>
    <w:rsid w:val="002A7B96"/>
    <w:rsid w:val="002B32E8"/>
    <w:rsid w:val="002B3683"/>
    <w:rsid w:val="002B36B8"/>
    <w:rsid w:val="002B4ACE"/>
    <w:rsid w:val="002B4BE7"/>
    <w:rsid w:val="002B4F27"/>
    <w:rsid w:val="002B5DD4"/>
    <w:rsid w:val="002B6234"/>
    <w:rsid w:val="002B6D64"/>
    <w:rsid w:val="002C267E"/>
    <w:rsid w:val="002C37E8"/>
    <w:rsid w:val="002C37F3"/>
    <w:rsid w:val="002C3BF2"/>
    <w:rsid w:val="002C3EAB"/>
    <w:rsid w:val="002C4EED"/>
    <w:rsid w:val="002C4FEA"/>
    <w:rsid w:val="002C574E"/>
    <w:rsid w:val="002D125A"/>
    <w:rsid w:val="002D3C18"/>
    <w:rsid w:val="002D4570"/>
    <w:rsid w:val="002D6389"/>
    <w:rsid w:val="002D7090"/>
    <w:rsid w:val="002E08E4"/>
    <w:rsid w:val="002E0C93"/>
    <w:rsid w:val="002E1DE6"/>
    <w:rsid w:val="002E1FE6"/>
    <w:rsid w:val="002E39A4"/>
    <w:rsid w:val="002E3F37"/>
    <w:rsid w:val="002E463E"/>
    <w:rsid w:val="002E5093"/>
    <w:rsid w:val="002E6F8F"/>
    <w:rsid w:val="002E756C"/>
    <w:rsid w:val="002E7B42"/>
    <w:rsid w:val="002F1F51"/>
    <w:rsid w:val="002F2BE1"/>
    <w:rsid w:val="002F4AD8"/>
    <w:rsid w:val="002F4AFB"/>
    <w:rsid w:val="002F4BCA"/>
    <w:rsid w:val="002F4D7B"/>
    <w:rsid w:val="002F51A4"/>
    <w:rsid w:val="002F7359"/>
    <w:rsid w:val="002F7EF1"/>
    <w:rsid w:val="00301433"/>
    <w:rsid w:val="0030175D"/>
    <w:rsid w:val="0030506F"/>
    <w:rsid w:val="00305340"/>
    <w:rsid w:val="00305ACE"/>
    <w:rsid w:val="00306F86"/>
    <w:rsid w:val="003076FA"/>
    <w:rsid w:val="003078BC"/>
    <w:rsid w:val="0031010F"/>
    <w:rsid w:val="00311D4A"/>
    <w:rsid w:val="00312243"/>
    <w:rsid w:val="003122AB"/>
    <w:rsid w:val="003200D5"/>
    <w:rsid w:val="00322369"/>
    <w:rsid w:val="003225D2"/>
    <w:rsid w:val="00324E22"/>
    <w:rsid w:val="00325DD5"/>
    <w:rsid w:val="0033094C"/>
    <w:rsid w:val="00332397"/>
    <w:rsid w:val="00332571"/>
    <w:rsid w:val="0033346E"/>
    <w:rsid w:val="00333595"/>
    <w:rsid w:val="00333713"/>
    <w:rsid w:val="00334010"/>
    <w:rsid w:val="0033459B"/>
    <w:rsid w:val="00337766"/>
    <w:rsid w:val="00337966"/>
    <w:rsid w:val="00337F8B"/>
    <w:rsid w:val="003404A0"/>
    <w:rsid w:val="003427A3"/>
    <w:rsid w:val="003431F4"/>
    <w:rsid w:val="00343A44"/>
    <w:rsid w:val="00345790"/>
    <w:rsid w:val="00345893"/>
    <w:rsid w:val="00345D9F"/>
    <w:rsid w:val="003475A3"/>
    <w:rsid w:val="00351057"/>
    <w:rsid w:val="00351821"/>
    <w:rsid w:val="00354937"/>
    <w:rsid w:val="0036025A"/>
    <w:rsid w:val="00360760"/>
    <w:rsid w:val="00361484"/>
    <w:rsid w:val="003628C2"/>
    <w:rsid w:val="00364192"/>
    <w:rsid w:val="003648C8"/>
    <w:rsid w:val="00364FCA"/>
    <w:rsid w:val="0036661B"/>
    <w:rsid w:val="00370E0B"/>
    <w:rsid w:val="0037190E"/>
    <w:rsid w:val="00371A7B"/>
    <w:rsid w:val="00373C1A"/>
    <w:rsid w:val="00375A47"/>
    <w:rsid w:val="00375AA4"/>
    <w:rsid w:val="00376595"/>
    <w:rsid w:val="00376A90"/>
    <w:rsid w:val="0038047E"/>
    <w:rsid w:val="0038401E"/>
    <w:rsid w:val="0038623C"/>
    <w:rsid w:val="003868DE"/>
    <w:rsid w:val="00394C5A"/>
    <w:rsid w:val="0039740F"/>
    <w:rsid w:val="003A195F"/>
    <w:rsid w:val="003A51AC"/>
    <w:rsid w:val="003A7347"/>
    <w:rsid w:val="003A73B0"/>
    <w:rsid w:val="003B00B4"/>
    <w:rsid w:val="003B09B7"/>
    <w:rsid w:val="003B13F4"/>
    <w:rsid w:val="003B25B8"/>
    <w:rsid w:val="003B266D"/>
    <w:rsid w:val="003B30F8"/>
    <w:rsid w:val="003B311F"/>
    <w:rsid w:val="003B4DE4"/>
    <w:rsid w:val="003B57A1"/>
    <w:rsid w:val="003C1038"/>
    <w:rsid w:val="003C2151"/>
    <w:rsid w:val="003C3799"/>
    <w:rsid w:val="003C42E1"/>
    <w:rsid w:val="003C694D"/>
    <w:rsid w:val="003C7D10"/>
    <w:rsid w:val="003C7DAD"/>
    <w:rsid w:val="003D1116"/>
    <w:rsid w:val="003D2142"/>
    <w:rsid w:val="003D2E91"/>
    <w:rsid w:val="003D3833"/>
    <w:rsid w:val="003D3EAA"/>
    <w:rsid w:val="003D4FC5"/>
    <w:rsid w:val="003D5243"/>
    <w:rsid w:val="003D60E1"/>
    <w:rsid w:val="003D7CCE"/>
    <w:rsid w:val="003E0456"/>
    <w:rsid w:val="003E225C"/>
    <w:rsid w:val="003E25BB"/>
    <w:rsid w:val="003E372A"/>
    <w:rsid w:val="003E64AB"/>
    <w:rsid w:val="003F0427"/>
    <w:rsid w:val="003F2D8E"/>
    <w:rsid w:val="003F4CE5"/>
    <w:rsid w:val="003F5969"/>
    <w:rsid w:val="003F5C6E"/>
    <w:rsid w:val="003F6B06"/>
    <w:rsid w:val="003F7350"/>
    <w:rsid w:val="0040531A"/>
    <w:rsid w:val="0040535F"/>
    <w:rsid w:val="00405AD4"/>
    <w:rsid w:val="0040694A"/>
    <w:rsid w:val="004071A1"/>
    <w:rsid w:val="004114AD"/>
    <w:rsid w:val="00411F62"/>
    <w:rsid w:val="00412D2F"/>
    <w:rsid w:val="004130C4"/>
    <w:rsid w:val="00415B4F"/>
    <w:rsid w:val="004173E4"/>
    <w:rsid w:val="004175A5"/>
    <w:rsid w:val="00417679"/>
    <w:rsid w:val="0041795C"/>
    <w:rsid w:val="0042183D"/>
    <w:rsid w:val="00425E59"/>
    <w:rsid w:val="004263BF"/>
    <w:rsid w:val="00430A4A"/>
    <w:rsid w:val="00431BE2"/>
    <w:rsid w:val="00433346"/>
    <w:rsid w:val="004364D9"/>
    <w:rsid w:val="00437C51"/>
    <w:rsid w:val="00437D2D"/>
    <w:rsid w:val="00440CEF"/>
    <w:rsid w:val="004424A6"/>
    <w:rsid w:val="0044349E"/>
    <w:rsid w:val="00443748"/>
    <w:rsid w:val="0044385E"/>
    <w:rsid w:val="00443B46"/>
    <w:rsid w:val="004456E4"/>
    <w:rsid w:val="00450036"/>
    <w:rsid w:val="00451B28"/>
    <w:rsid w:val="004534E0"/>
    <w:rsid w:val="0045488E"/>
    <w:rsid w:val="00455A3B"/>
    <w:rsid w:val="00455ACA"/>
    <w:rsid w:val="00462174"/>
    <w:rsid w:val="00462D25"/>
    <w:rsid w:val="004631E8"/>
    <w:rsid w:val="00463A64"/>
    <w:rsid w:val="00464D21"/>
    <w:rsid w:val="00465E56"/>
    <w:rsid w:val="00466725"/>
    <w:rsid w:val="004700FF"/>
    <w:rsid w:val="00470BCD"/>
    <w:rsid w:val="00471BC1"/>
    <w:rsid w:val="004727F7"/>
    <w:rsid w:val="00472AF7"/>
    <w:rsid w:val="004736F8"/>
    <w:rsid w:val="004740E3"/>
    <w:rsid w:val="0047427B"/>
    <w:rsid w:val="004743D4"/>
    <w:rsid w:val="004756A5"/>
    <w:rsid w:val="004771BB"/>
    <w:rsid w:val="004812E5"/>
    <w:rsid w:val="00484A27"/>
    <w:rsid w:val="00484DF3"/>
    <w:rsid w:val="00485E57"/>
    <w:rsid w:val="00486E88"/>
    <w:rsid w:val="004914F5"/>
    <w:rsid w:val="00493529"/>
    <w:rsid w:val="00495724"/>
    <w:rsid w:val="0049631E"/>
    <w:rsid w:val="004A36DB"/>
    <w:rsid w:val="004A5160"/>
    <w:rsid w:val="004A51C3"/>
    <w:rsid w:val="004A6BF9"/>
    <w:rsid w:val="004A7818"/>
    <w:rsid w:val="004B1305"/>
    <w:rsid w:val="004B18E8"/>
    <w:rsid w:val="004B2B57"/>
    <w:rsid w:val="004B44E5"/>
    <w:rsid w:val="004B51B0"/>
    <w:rsid w:val="004B578F"/>
    <w:rsid w:val="004B6131"/>
    <w:rsid w:val="004B79AB"/>
    <w:rsid w:val="004C0AF6"/>
    <w:rsid w:val="004C111D"/>
    <w:rsid w:val="004C113F"/>
    <w:rsid w:val="004C117E"/>
    <w:rsid w:val="004C26F4"/>
    <w:rsid w:val="004C392A"/>
    <w:rsid w:val="004C445C"/>
    <w:rsid w:val="004C4BD5"/>
    <w:rsid w:val="004C4D8C"/>
    <w:rsid w:val="004C5D6C"/>
    <w:rsid w:val="004C717B"/>
    <w:rsid w:val="004D069C"/>
    <w:rsid w:val="004D0889"/>
    <w:rsid w:val="004D0EA4"/>
    <w:rsid w:val="004D33D5"/>
    <w:rsid w:val="004D3768"/>
    <w:rsid w:val="004D41ED"/>
    <w:rsid w:val="004D5790"/>
    <w:rsid w:val="004D772C"/>
    <w:rsid w:val="004E0AFA"/>
    <w:rsid w:val="004E181D"/>
    <w:rsid w:val="004E1FE0"/>
    <w:rsid w:val="004E26E2"/>
    <w:rsid w:val="004E4ACD"/>
    <w:rsid w:val="004E7198"/>
    <w:rsid w:val="004F10F6"/>
    <w:rsid w:val="004F4490"/>
    <w:rsid w:val="004F4711"/>
    <w:rsid w:val="004F50C4"/>
    <w:rsid w:val="004F6A9B"/>
    <w:rsid w:val="00500FB3"/>
    <w:rsid w:val="005025D3"/>
    <w:rsid w:val="00502747"/>
    <w:rsid w:val="00503234"/>
    <w:rsid w:val="00503C7B"/>
    <w:rsid w:val="00504043"/>
    <w:rsid w:val="0050465D"/>
    <w:rsid w:val="00506475"/>
    <w:rsid w:val="00507F8B"/>
    <w:rsid w:val="0051155E"/>
    <w:rsid w:val="00516FFB"/>
    <w:rsid w:val="00517321"/>
    <w:rsid w:val="005201D3"/>
    <w:rsid w:val="00520A05"/>
    <w:rsid w:val="00521F16"/>
    <w:rsid w:val="0052353E"/>
    <w:rsid w:val="00524E1F"/>
    <w:rsid w:val="0052515B"/>
    <w:rsid w:val="0053148A"/>
    <w:rsid w:val="00532B98"/>
    <w:rsid w:val="00533513"/>
    <w:rsid w:val="00534DD0"/>
    <w:rsid w:val="00534E8B"/>
    <w:rsid w:val="00535C73"/>
    <w:rsid w:val="005365EE"/>
    <w:rsid w:val="00536A04"/>
    <w:rsid w:val="00541C7B"/>
    <w:rsid w:val="00542858"/>
    <w:rsid w:val="0055142F"/>
    <w:rsid w:val="005515FC"/>
    <w:rsid w:val="00551A1F"/>
    <w:rsid w:val="00552371"/>
    <w:rsid w:val="00552BC3"/>
    <w:rsid w:val="0055353D"/>
    <w:rsid w:val="00554C36"/>
    <w:rsid w:val="0055543F"/>
    <w:rsid w:val="00556902"/>
    <w:rsid w:val="00556D87"/>
    <w:rsid w:val="005603C3"/>
    <w:rsid w:val="005620C5"/>
    <w:rsid w:val="00563157"/>
    <w:rsid w:val="00563189"/>
    <w:rsid w:val="00567A58"/>
    <w:rsid w:val="00567C51"/>
    <w:rsid w:val="00571490"/>
    <w:rsid w:val="00574EE3"/>
    <w:rsid w:val="00575FF2"/>
    <w:rsid w:val="005766A2"/>
    <w:rsid w:val="00580553"/>
    <w:rsid w:val="005809F0"/>
    <w:rsid w:val="00583AC8"/>
    <w:rsid w:val="00584628"/>
    <w:rsid w:val="00584C71"/>
    <w:rsid w:val="005866AC"/>
    <w:rsid w:val="00586EB2"/>
    <w:rsid w:val="00587F06"/>
    <w:rsid w:val="00592185"/>
    <w:rsid w:val="00594E28"/>
    <w:rsid w:val="005A3637"/>
    <w:rsid w:val="005A515D"/>
    <w:rsid w:val="005A72B6"/>
    <w:rsid w:val="005A730C"/>
    <w:rsid w:val="005B0BCD"/>
    <w:rsid w:val="005B1A3A"/>
    <w:rsid w:val="005B231F"/>
    <w:rsid w:val="005B248E"/>
    <w:rsid w:val="005C0366"/>
    <w:rsid w:val="005C2104"/>
    <w:rsid w:val="005C4B88"/>
    <w:rsid w:val="005C589E"/>
    <w:rsid w:val="005C68AC"/>
    <w:rsid w:val="005D11D9"/>
    <w:rsid w:val="005D37E1"/>
    <w:rsid w:val="005D58A2"/>
    <w:rsid w:val="005D7DDF"/>
    <w:rsid w:val="005E0358"/>
    <w:rsid w:val="005E1D46"/>
    <w:rsid w:val="005E1F5E"/>
    <w:rsid w:val="005E58FC"/>
    <w:rsid w:val="005E5D21"/>
    <w:rsid w:val="005E7D82"/>
    <w:rsid w:val="005F117A"/>
    <w:rsid w:val="005F283B"/>
    <w:rsid w:val="005F2CEF"/>
    <w:rsid w:val="005F5E65"/>
    <w:rsid w:val="00601023"/>
    <w:rsid w:val="006013DF"/>
    <w:rsid w:val="00601D3C"/>
    <w:rsid w:val="0060541C"/>
    <w:rsid w:val="00610994"/>
    <w:rsid w:val="00611EDA"/>
    <w:rsid w:val="006121EF"/>
    <w:rsid w:val="006124FD"/>
    <w:rsid w:val="00614271"/>
    <w:rsid w:val="006167E0"/>
    <w:rsid w:val="00616A1D"/>
    <w:rsid w:val="00616CC4"/>
    <w:rsid w:val="00617DD7"/>
    <w:rsid w:val="00620964"/>
    <w:rsid w:val="0062372F"/>
    <w:rsid w:val="00623A32"/>
    <w:rsid w:val="00623F45"/>
    <w:rsid w:val="0062774E"/>
    <w:rsid w:val="006310E6"/>
    <w:rsid w:val="00632B24"/>
    <w:rsid w:val="0063319C"/>
    <w:rsid w:val="006345C9"/>
    <w:rsid w:val="006375DF"/>
    <w:rsid w:val="0064198F"/>
    <w:rsid w:val="00642730"/>
    <w:rsid w:val="00642B9C"/>
    <w:rsid w:val="00643ABD"/>
    <w:rsid w:val="006447A9"/>
    <w:rsid w:val="00645839"/>
    <w:rsid w:val="00645945"/>
    <w:rsid w:val="006462F0"/>
    <w:rsid w:val="00657FEF"/>
    <w:rsid w:val="006601E1"/>
    <w:rsid w:val="00663366"/>
    <w:rsid w:val="00664439"/>
    <w:rsid w:val="006655E3"/>
    <w:rsid w:val="00667012"/>
    <w:rsid w:val="00667CAD"/>
    <w:rsid w:val="006709C0"/>
    <w:rsid w:val="00670DD4"/>
    <w:rsid w:val="00671405"/>
    <w:rsid w:val="00673FAC"/>
    <w:rsid w:val="00674E99"/>
    <w:rsid w:val="006761B1"/>
    <w:rsid w:val="00677E5C"/>
    <w:rsid w:val="0068262F"/>
    <w:rsid w:val="00684130"/>
    <w:rsid w:val="00684473"/>
    <w:rsid w:val="006849EB"/>
    <w:rsid w:val="006849F2"/>
    <w:rsid w:val="006850D9"/>
    <w:rsid w:val="0068587B"/>
    <w:rsid w:val="00685A68"/>
    <w:rsid w:val="00685BED"/>
    <w:rsid w:val="0069161F"/>
    <w:rsid w:val="0069251E"/>
    <w:rsid w:val="006949A4"/>
    <w:rsid w:val="00694B50"/>
    <w:rsid w:val="006969B3"/>
    <w:rsid w:val="006972D7"/>
    <w:rsid w:val="006A03B1"/>
    <w:rsid w:val="006A173D"/>
    <w:rsid w:val="006A2900"/>
    <w:rsid w:val="006A2AF9"/>
    <w:rsid w:val="006A6AF3"/>
    <w:rsid w:val="006A6D1D"/>
    <w:rsid w:val="006A704D"/>
    <w:rsid w:val="006A7FD2"/>
    <w:rsid w:val="006B1205"/>
    <w:rsid w:val="006B1515"/>
    <w:rsid w:val="006B1EAF"/>
    <w:rsid w:val="006B259F"/>
    <w:rsid w:val="006B2635"/>
    <w:rsid w:val="006B31BC"/>
    <w:rsid w:val="006B409E"/>
    <w:rsid w:val="006B5EE7"/>
    <w:rsid w:val="006B70DA"/>
    <w:rsid w:val="006B7C3E"/>
    <w:rsid w:val="006C1EFE"/>
    <w:rsid w:val="006C2F40"/>
    <w:rsid w:val="006C7E2C"/>
    <w:rsid w:val="006D0141"/>
    <w:rsid w:val="006D14A2"/>
    <w:rsid w:val="006D3355"/>
    <w:rsid w:val="006D6DA2"/>
    <w:rsid w:val="006D6EC3"/>
    <w:rsid w:val="006E19C4"/>
    <w:rsid w:val="006E3242"/>
    <w:rsid w:val="006E63C7"/>
    <w:rsid w:val="006E6A40"/>
    <w:rsid w:val="006F1E70"/>
    <w:rsid w:val="006F3010"/>
    <w:rsid w:val="006F31EA"/>
    <w:rsid w:val="00700CDE"/>
    <w:rsid w:val="00701486"/>
    <w:rsid w:val="00704956"/>
    <w:rsid w:val="00706314"/>
    <w:rsid w:val="00706F8B"/>
    <w:rsid w:val="00710708"/>
    <w:rsid w:val="007163A4"/>
    <w:rsid w:val="0071669E"/>
    <w:rsid w:val="007172CD"/>
    <w:rsid w:val="00721F13"/>
    <w:rsid w:val="00721F82"/>
    <w:rsid w:val="00722714"/>
    <w:rsid w:val="00722BA2"/>
    <w:rsid w:val="00723213"/>
    <w:rsid w:val="00724232"/>
    <w:rsid w:val="00724D13"/>
    <w:rsid w:val="007262E4"/>
    <w:rsid w:val="00727273"/>
    <w:rsid w:val="00727BC9"/>
    <w:rsid w:val="007327FD"/>
    <w:rsid w:val="00732BF8"/>
    <w:rsid w:val="00733189"/>
    <w:rsid w:val="00733816"/>
    <w:rsid w:val="0073599A"/>
    <w:rsid w:val="00735C4B"/>
    <w:rsid w:val="007365AB"/>
    <w:rsid w:val="0073759B"/>
    <w:rsid w:val="00737E82"/>
    <w:rsid w:val="007440C7"/>
    <w:rsid w:val="007443A9"/>
    <w:rsid w:val="007453F3"/>
    <w:rsid w:val="007459F8"/>
    <w:rsid w:val="00747B96"/>
    <w:rsid w:val="00747CE6"/>
    <w:rsid w:val="007505C9"/>
    <w:rsid w:val="007521C0"/>
    <w:rsid w:val="0076034F"/>
    <w:rsid w:val="007603A7"/>
    <w:rsid w:val="00761196"/>
    <w:rsid w:val="00761616"/>
    <w:rsid w:val="0076162A"/>
    <w:rsid w:val="0076443C"/>
    <w:rsid w:val="00767459"/>
    <w:rsid w:val="0077079D"/>
    <w:rsid w:val="00770CB4"/>
    <w:rsid w:val="007720A0"/>
    <w:rsid w:val="00773434"/>
    <w:rsid w:val="00775E1C"/>
    <w:rsid w:val="007827A7"/>
    <w:rsid w:val="0078341C"/>
    <w:rsid w:val="007876E8"/>
    <w:rsid w:val="0079094F"/>
    <w:rsid w:val="007909BD"/>
    <w:rsid w:val="00791A28"/>
    <w:rsid w:val="0079225F"/>
    <w:rsid w:val="00794268"/>
    <w:rsid w:val="00794709"/>
    <w:rsid w:val="0079597F"/>
    <w:rsid w:val="0079703C"/>
    <w:rsid w:val="00797CBC"/>
    <w:rsid w:val="00797F1B"/>
    <w:rsid w:val="007A1374"/>
    <w:rsid w:val="007A13EF"/>
    <w:rsid w:val="007A1547"/>
    <w:rsid w:val="007A2B9B"/>
    <w:rsid w:val="007A5BF2"/>
    <w:rsid w:val="007A66A2"/>
    <w:rsid w:val="007B0D9C"/>
    <w:rsid w:val="007B19D9"/>
    <w:rsid w:val="007B1F20"/>
    <w:rsid w:val="007B4BEE"/>
    <w:rsid w:val="007B4C90"/>
    <w:rsid w:val="007B4ED2"/>
    <w:rsid w:val="007C02B5"/>
    <w:rsid w:val="007C19C2"/>
    <w:rsid w:val="007C1B4E"/>
    <w:rsid w:val="007C1C13"/>
    <w:rsid w:val="007C1F9A"/>
    <w:rsid w:val="007C425C"/>
    <w:rsid w:val="007C4A9A"/>
    <w:rsid w:val="007C530D"/>
    <w:rsid w:val="007C5A1C"/>
    <w:rsid w:val="007C5ACF"/>
    <w:rsid w:val="007C6458"/>
    <w:rsid w:val="007C67BC"/>
    <w:rsid w:val="007C73EA"/>
    <w:rsid w:val="007D0753"/>
    <w:rsid w:val="007D2AAE"/>
    <w:rsid w:val="007D3286"/>
    <w:rsid w:val="007D436F"/>
    <w:rsid w:val="007E1D7A"/>
    <w:rsid w:val="007E58CD"/>
    <w:rsid w:val="007E7374"/>
    <w:rsid w:val="007E7407"/>
    <w:rsid w:val="007F26C5"/>
    <w:rsid w:val="007F293A"/>
    <w:rsid w:val="007F3170"/>
    <w:rsid w:val="007F3289"/>
    <w:rsid w:val="007F6124"/>
    <w:rsid w:val="00800A02"/>
    <w:rsid w:val="00801EFA"/>
    <w:rsid w:val="00802265"/>
    <w:rsid w:val="00803049"/>
    <w:rsid w:val="00803A8D"/>
    <w:rsid w:val="00803BA0"/>
    <w:rsid w:val="0080415C"/>
    <w:rsid w:val="00806AE2"/>
    <w:rsid w:val="008106C1"/>
    <w:rsid w:val="008119CC"/>
    <w:rsid w:val="00812A7D"/>
    <w:rsid w:val="00814502"/>
    <w:rsid w:val="00815F7B"/>
    <w:rsid w:val="00816BF8"/>
    <w:rsid w:val="008202D9"/>
    <w:rsid w:val="00821DCE"/>
    <w:rsid w:val="00830D2D"/>
    <w:rsid w:val="008314A1"/>
    <w:rsid w:val="008361B1"/>
    <w:rsid w:val="008367F5"/>
    <w:rsid w:val="00836D1A"/>
    <w:rsid w:val="008429C6"/>
    <w:rsid w:val="008432BB"/>
    <w:rsid w:val="00843737"/>
    <w:rsid w:val="00845BF1"/>
    <w:rsid w:val="00846B1E"/>
    <w:rsid w:val="00847006"/>
    <w:rsid w:val="00851A20"/>
    <w:rsid w:val="008541D5"/>
    <w:rsid w:val="00856380"/>
    <w:rsid w:val="0086055A"/>
    <w:rsid w:val="008607E4"/>
    <w:rsid w:val="00860FCF"/>
    <w:rsid w:val="0086147C"/>
    <w:rsid w:val="008618C8"/>
    <w:rsid w:val="0086239D"/>
    <w:rsid w:val="008627D1"/>
    <w:rsid w:val="00863CCF"/>
    <w:rsid w:val="0086669E"/>
    <w:rsid w:val="00866F02"/>
    <w:rsid w:val="008674CD"/>
    <w:rsid w:val="00867A95"/>
    <w:rsid w:val="00872F17"/>
    <w:rsid w:val="00873F27"/>
    <w:rsid w:val="00874568"/>
    <w:rsid w:val="00874681"/>
    <w:rsid w:val="00874CD8"/>
    <w:rsid w:val="00875573"/>
    <w:rsid w:val="00880704"/>
    <w:rsid w:val="00881A1C"/>
    <w:rsid w:val="00881C33"/>
    <w:rsid w:val="00883321"/>
    <w:rsid w:val="00885A35"/>
    <w:rsid w:val="0088673F"/>
    <w:rsid w:val="008877AC"/>
    <w:rsid w:val="008901CD"/>
    <w:rsid w:val="008925EA"/>
    <w:rsid w:val="00893471"/>
    <w:rsid w:val="0089398C"/>
    <w:rsid w:val="00896FAF"/>
    <w:rsid w:val="00897A33"/>
    <w:rsid w:val="008A0832"/>
    <w:rsid w:val="008A218D"/>
    <w:rsid w:val="008A48C0"/>
    <w:rsid w:val="008A7998"/>
    <w:rsid w:val="008A7A89"/>
    <w:rsid w:val="008B3588"/>
    <w:rsid w:val="008B50F3"/>
    <w:rsid w:val="008B5CBC"/>
    <w:rsid w:val="008B5E89"/>
    <w:rsid w:val="008B6F59"/>
    <w:rsid w:val="008C1720"/>
    <w:rsid w:val="008C1DA6"/>
    <w:rsid w:val="008C462A"/>
    <w:rsid w:val="008C4EDB"/>
    <w:rsid w:val="008C6FCD"/>
    <w:rsid w:val="008C7C4B"/>
    <w:rsid w:val="008D1766"/>
    <w:rsid w:val="008D18F7"/>
    <w:rsid w:val="008D2A2D"/>
    <w:rsid w:val="008D4305"/>
    <w:rsid w:val="008D43DA"/>
    <w:rsid w:val="008D43E9"/>
    <w:rsid w:val="008D4933"/>
    <w:rsid w:val="008D6E11"/>
    <w:rsid w:val="008D7A9C"/>
    <w:rsid w:val="008D7E42"/>
    <w:rsid w:val="008E0B99"/>
    <w:rsid w:val="008E4F6F"/>
    <w:rsid w:val="008F043B"/>
    <w:rsid w:val="008F06C0"/>
    <w:rsid w:val="008F15D9"/>
    <w:rsid w:val="008F2D83"/>
    <w:rsid w:val="008F41E7"/>
    <w:rsid w:val="008F4530"/>
    <w:rsid w:val="008F51D4"/>
    <w:rsid w:val="009013D3"/>
    <w:rsid w:val="00901F17"/>
    <w:rsid w:val="009020B6"/>
    <w:rsid w:val="0090262A"/>
    <w:rsid w:val="00904C1C"/>
    <w:rsid w:val="009056DC"/>
    <w:rsid w:val="00905987"/>
    <w:rsid w:val="00906B61"/>
    <w:rsid w:val="009070F8"/>
    <w:rsid w:val="009113D5"/>
    <w:rsid w:val="00911C90"/>
    <w:rsid w:val="00912945"/>
    <w:rsid w:val="00912CA3"/>
    <w:rsid w:val="009143C9"/>
    <w:rsid w:val="00916EB2"/>
    <w:rsid w:val="00921DB5"/>
    <w:rsid w:val="00924C0E"/>
    <w:rsid w:val="00925990"/>
    <w:rsid w:val="0092716F"/>
    <w:rsid w:val="00930936"/>
    <w:rsid w:val="009310FA"/>
    <w:rsid w:val="00931BC2"/>
    <w:rsid w:val="00931DD8"/>
    <w:rsid w:val="009320DF"/>
    <w:rsid w:val="009344CF"/>
    <w:rsid w:val="00934F25"/>
    <w:rsid w:val="00936C02"/>
    <w:rsid w:val="00941C40"/>
    <w:rsid w:val="0094226A"/>
    <w:rsid w:val="009443B7"/>
    <w:rsid w:val="00945814"/>
    <w:rsid w:val="00945CAB"/>
    <w:rsid w:val="00946271"/>
    <w:rsid w:val="00950B4D"/>
    <w:rsid w:val="009511EB"/>
    <w:rsid w:val="009545C5"/>
    <w:rsid w:val="00954B2A"/>
    <w:rsid w:val="00962667"/>
    <w:rsid w:val="009626B4"/>
    <w:rsid w:val="00963BAB"/>
    <w:rsid w:val="00964180"/>
    <w:rsid w:val="0096421A"/>
    <w:rsid w:val="00964985"/>
    <w:rsid w:val="00970A88"/>
    <w:rsid w:val="00971E0E"/>
    <w:rsid w:val="009732D9"/>
    <w:rsid w:val="00973706"/>
    <w:rsid w:val="009738AE"/>
    <w:rsid w:val="00973C9F"/>
    <w:rsid w:val="00977931"/>
    <w:rsid w:val="00980A5C"/>
    <w:rsid w:val="00980D43"/>
    <w:rsid w:val="0098233E"/>
    <w:rsid w:val="00983E07"/>
    <w:rsid w:val="00985E01"/>
    <w:rsid w:val="009865F1"/>
    <w:rsid w:val="00987843"/>
    <w:rsid w:val="00990447"/>
    <w:rsid w:val="0099088D"/>
    <w:rsid w:val="00990E13"/>
    <w:rsid w:val="0099274B"/>
    <w:rsid w:val="00993D53"/>
    <w:rsid w:val="00994F1E"/>
    <w:rsid w:val="009966DC"/>
    <w:rsid w:val="009973BE"/>
    <w:rsid w:val="00997A16"/>
    <w:rsid w:val="009A21BF"/>
    <w:rsid w:val="009A3AD3"/>
    <w:rsid w:val="009A3CBD"/>
    <w:rsid w:val="009A5134"/>
    <w:rsid w:val="009A5DF7"/>
    <w:rsid w:val="009A5F52"/>
    <w:rsid w:val="009A7072"/>
    <w:rsid w:val="009B005D"/>
    <w:rsid w:val="009B0A4E"/>
    <w:rsid w:val="009B0C51"/>
    <w:rsid w:val="009B0C68"/>
    <w:rsid w:val="009B1985"/>
    <w:rsid w:val="009B660D"/>
    <w:rsid w:val="009C01AC"/>
    <w:rsid w:val="009C1DA5"/>
    <w:rsid w:val="009C36D1"/>
    <w:rsid w:val="009C3FB3"/>
    <w:rsid w:val="009D1ED6"/>
    <w:rsid w:val="009D29BA"/>
    <w:rsid w:val="009D2EE0"/>
    <w:rsid w:val="009D3883"/>
    <w:rsid w:val="009D580D"/>
    <w:rsid w:val="009D61C2"/>
    <w:rsid w:val="009E05DC"/>
    <w:rsid w:val="009E0CE2"/>
    <w:rsid w:val="009E0D39"/>
    <w:rsid w:val="009E1316"/>
    <w:rsid w:val="009E316C"/>
    <w:rsid w:val="009E3F7F"/>
    <w:rsid w:val="009E67D1"/>
    <w:rsid w:val="009F003A"/>
    <w:rsid w:val="009F032C"/>
    <w:rsid w:val="009F1EC3"/>
    <w:rsid w:val="009F3CE0"/>
    <w:rsid w:val="009F50AC"/>
    <w:rsid w:val="009F6ABF"/>
    <w:rsid w:val="009F722F"/>
    <w:rsid w:val="00A004B3"/>
    <w:rsid w:val="00A012EA"/>
    <w:rsid w:val="00A02FDA"/>
    <w:rsid w:val="00A06C0B"/>
    <w:rsid w:val="00A06C88"/>
    <w:rsid w:val="00A1243B"/>
    <w:rsid w:val="00A13332"/>
    <w:rsid w:val="00A13761"/>
    <w:rsid w:val="00A1437A"/>
    <w:rsid w:val="00A14A42"/>
    <w:rsid w:val="00A14F70"/>
    <w:rsid w:val="00A245FE"/>
    <w:rsid w:val="00A279CB"/>
    <w:rsid w:val="00A30C53"/>
    <w:rsid w:val="00A34506"/>
    <w:rsid w:val="00A346AF"/>
    <w:rsid w:val="00A37A32"/>
    <w:rsid w:val="00A41948"/>
    <w:rsid w:val="00A41C1C"/>
    <w:rsid w:val="00A429D2"/>
    <w:rsid w:val="00A436CC"/>
    <w:rsid w:val="00A43789"/>
    <w:rsid w:val="00A4382A"/>
    <w:rsid w:val="00A43C2E"/>
    <w:rsid w:val="00A44EA2"/>
    <w:rsid w:val="00A466A3"/>
    <w:rsid w:val="00A51A96"/>
    <w:rsid w:val="00A51B9A"/>
    <w:rsid w:val="00A52064"/>
    <w:rsid w:val="00A545B0"/>
    <w:rsid w:val="00A54C51"/>
    <w:rsid w:val="00A56EF2"/>
    <w:rsid w:val="00A56FC2"/>
    <w:rsid w:val="00A57868"/>
    <w:rsid w:val="00A6202F"/>
    <w:rsid w:val="00A62150"/>
    <w:rsid w:val="00A63929"/>
    <w:rsid w:val="00A65D10"/>
    <w:rsid w:val="00A67567"/>
    <w:rsid w:val="00A67F7F"/>
    <w:rsid w:val="00A70101"/>
    <w:rsid w:val="00A71D56"/>
    <w:rsid w:val="00A75D30"/>
    <w:rsid w:val="00A76471"/>
    <w:rsid w:val="00A7650D"/>
    <w:rsid w:val="00A81FE6"/>
    <w:rsid w:val="00A8270B"/>
    <w:rsid w:val="00A83429"/>
    <w:rsid w:val="00A84470"/>
    <w:rsid w:val="00A84FBF"/>
    <w:rsid w:val="00A85C0E"/>
    <w:rsid w:val="00A87CD7"/>
    <w:rsid w:val="00A90052"/>
    <w:rsid w:val="00A9018D"/>
    <w:rsid w:val="00A90204"/>
    <w:rsid w:val="00A907CE"/>
    <w:rsid w:val="00A91D39"/>
    <w:rsid w:val="00A91E7A"/>
    <w:rsid w:val="00A93F7C"/>
    <w:rsid w:val="00A95CCE"/>
    <w:rsid w:val="00AA0CB5"/>
    <w:rsid w:val="00AA1F9C"/>
    <w:rsid w:val="00AA422A"/>
    <w:rsid w:val="00AA42AB"/>
    <w:rsid w:val="00AA5317"/>
    <w:rsid w:val="00AB2340"/>
    <w:rsid w:val="00AB2B7F"/>
    <w:rsid w:val="00AB3455"/>
    <w:rsid w:val="00AB5A23"/>
    <w:rsid w:val="00AB634D"/>
    <w:rsid w:val="00AC293C"/>
    <w:rsid w:val="00AD09DF"/>
    <w:rsid w:val="00AD1E04"/>
    <w:rsid w:val="00AD294A"/>
    <w:rsid w:val="00AD4872"/>
    <w:rsid w:val="00AD57CB"/>
    <w:rsid w:val="00AD6422"/>
    <w:rsid w:val="00AE0E13"/>
    <w:rsid w:val="00AE1BDE"/>
    <w:rsid w:val="00AE1F04"/>
    <w:rsid w:val="00AE27EB"/>
    <w:rsid w:val="00AE5DAB"/>
    <w:rsid w:val="00AE5E4C"/>
    <w:rsid w:val="00AE60D8"/>
    <w:rsid w:val="00AE7527"/>
    <w:rsid w:val="00AE7ED4"/>
    <w:rsid w:val="00AF348B"/>
    <w:rsid w:val="00AF3FA3"/>
    <w:rsid w:val="00AF5362"/>
    <w:rsid w:val="00AF6403"/>
    <w:rsid w:val="00AF741B"/>
    <w:rsid w:val="00B01D54"/>
    <w:rsid w:val="00B0216E"/>
    <w:rsid w:val="00B0263A"/>
    <w:rsid w:val="00B0297D"/>
    <w:rsid w:val="00B03552"/>
    <w:rsid w:val="00B0388E"/>
    <w:rsid w:val="00B0594E"/>
    <w:rsid w:val="00B07F90"/>
    <w:rsid w:val="00B1066C"/>
    <w:rsid w:val="00B119E7"/>
    <w:rsid w:val="00B13342"/>
    <w:rsid w:val="00B1442B"/>
    <w:rsid w:val="00B150CF"/>
    <w:rsid w:val="00B175AD"/>
    <w:rsid w:val="00B17F8A"/>
    <w:rsid w:val="00B20EC7"/>
    <w:rsid w:val="00B21260"/>
    <w:rsid w:val="00B219E7"/>
    <w:rsid w:val="00B22FCD"/>
    <w:rsid w:val="00B30528"/>
    <w:rsid w:val="00B31D7D"/>
    <w:rsid w:val="00B35019"/>
    <w:rsid w:val="00B41BBF"/>
    <w:rsid w:val="00B43AD4"/>
    <w:rsid w:val="00B43E64"/>
    <w:rsid w:val="00B47028"/>
    <w:rsid w:val="00B47E3B"/>
    <w:rsid w:val="00B52372"/>
    <w:rsid w:val="00B52725"/>
    <w:rsid w:val="00B5331C"/>
    <w:rsid w:val="00B54B59"/>
    <w:rsid w:val="00B61772"/>
    <w:rsid w:val="00B653A8"/>
    <w:rsid w:val="00B66116"/>
    <w:rsid w:val="00B665CD"/>
    <w:rsid w:val="00B672EC"/>
    <w:rsid w:val="00B70DB5"/>
    <w:rsid w:val="00B71222"/>
    <w:rsid w:val="00B764AF"/>
    <w:rsid w:val="00B769E0"/>
    <w:rsid w:val="00B800BF"/>
    <w:rsid w:val="00B81906"/>
    <w:rsid w:val="00B840F5"/>
    <w:rsid w:val="00B84E48"/>
    <w:rsid w:val="00B9052A"/>
    <w:rsid w:val="00B9080B"/>
    <w:rsid w:val="00B94037"/>
    <w:rsid w:val="00B95329"/>
    <w:rsid w:val="00B95AB7"/>
    <w:rsid w:val="00BA03BF"/>
    <w:rsid w:val="00BA3D39"/>
    <w:rsid w:val="00BA408F"/>
    <w:rsid w:val="00BA4C29"/>
    <w:rsid w:val="00BA4DC2"/>
    <w:rsid w:val="00BA56F3"/>
    <w:rsid w:val="00BB11B9"/>
    <w:rsid w:val="00BB1F6C"/>
    <w:rsid w:val="00BB3DD5"/>
    <w:rsid w:val="00BB6A76"/>
    <w:rsid w:val="00BC07B1"/>
    <w:rsid w:val="00BC456C"/>
    <w:rsid w:val="00BC4969"/>
    <w:rsid w:val="00BC55A8"/>
    <w:rsid w:val="00BD33EB"/>
    <w:rsid w:val="00BD4247"/>
    <w:rsid w:val="00BD4D6D"/>
    <w:rsid w:val="00BD6E10"/>
    <w:rsid w:val="00BD7024"/>
    <w:rsid w:val="00BD77D8"/>
    <w:rsid w:val="00BE0B5E"/>
    <w:rsid w:val="00BE369B"/>
    <w:rsid w:val="00BE6379"/>
    <w:rsid w:val="00BF2670"/>
    <w:rsid w:val="00BF5B73"/>
    <w:rsid w:val="00BF67B0"/>
    <w:rsid w:val="00BF7E99"/>
    <w:rsid w:val="00C02A3B"/>
    <w:rsid w:val="00C0454E"/>
    <w:rsid w:val="00C050FB"/>
    <w:rsid w:val="00C106DC"/>
    <w:rsid w:val="00C132F0"/>
    <w:rsid w:val="00C153A2"/>
    <w:rsid w:val="00C15990"/>
    <w:rsid w:val="00C1632C"/>
    <w:rsid w:val="00C166FA"/>
    <w:rsid w:val="00C179AF"/>
    <w:rsid w:val="00C20AC5"/>
    <w:rsid w:val="00C24E32"/>
    <w:rsid w:val="00C268BA"/>
    <w:rsid w:val="00C26D6B"/>
    <w:rsid w:val="00C2797E"/>
    <w:rsid w:val="00C30AA1"/>
    <w:rsid w:val="00C30D82"/>
    <w:rsid w:val="00C35660"/>
    <w:rsid w:val="00C35E64"/>
    <w:rsid w:val="00C36990"/>
    <w:rsid w:val="00C3733D"/>
    <w:rsid w:val="00C40BC5"/>
    <w:rsid w:val="00C42905"/>
    <w:rsid w:val="00C45E99"/>
    <w:rsid w:val="00C471CB"/>
    <w:rsid w:val="00C47A98"/>
    <w:rsid w:val="00C50368"/>
    <w:rsid w:val="00C51BAE"/>
    <w:rsid w:val="00C51D01"/>
    <w:rsid w:val="00C522D2"/>
    <w:rsid w:val="00C56EFF"/>
    <w:rsid w:val="00C57FCD"/>
    <w:rsid w:val="00C61042"/>
    <w:rsid w:val="00C61FA9"/>
    <w:rsid w:val="00C62C37"/>
    <w:rsid w:val="00C6591F"/>
    <w:rsid w:val="00C66555"/>
    <w:rsid w:val="00C66AA6"/>
    <w:rsid w:val="00C71EC6"/>
    <w:rsid w:val="00C72538"/>
    <w:rsid w:val="00C72BA2"/>
    <w:rsid w:val="00C72C31"/>
    <w:rsid w:val="00C73B21"/>
    <w:rsid w:val="00C75F7D"/>
    <w:rsid w:val="00C80914"/>
    <w:rsid w:val="00C80F8D"/>
    <w:rsid w:val="00C83459"/>
    <w:rsid w:val="00C848CB"/>
    <w:rsid w:val="00C854EE"/>
    <w:rsid w:val="00C866BB"/>
    <w:rsid w:val="00C90EEB"/>
    <w:rsid w:val="00C91045"/>
    <w:rsid w:val="00C916D7"/>
    <w:rsid w:val="00C91DE9"/>
    <w:rsid w:val="00C9277C"/>
    <w:rsid w:val="00C928E6"/>
    <w:rsid w:val="00C93BC2"/>
    <w:rsid w:val="00C94348"/>
    <w:rsid w:val="00C9589A"/>
    <w:rsid w:val="00C95BFD"/>
    <w:rsid w:val="00C95C84"/>
    <w:rsid w:val="00CA1126"/>
    <w:rsid w:val="00CA2402"/>
    <w:rsid w:val="00CA693B"/>
    <w:rsid w:val="00CA6EE4"/>
    <w:rsid w:val="00CB31C5"/>
    <w:rsid w:val="00CB4090"/>
    <w:rsid w:val="00CB55C2"/>
    <w:rsid w:val="00CB789D"/>
    <w:rsid w:val="00CC08D8"/>
    <w:rsid w:val="00CC0DF0"/>
    <w:rsid w:val="00CC463E"/>
    <w:rsid w:val="00CD10AF"/>
    <w:rsid w:val="00CD19FD"/>
    <w:rsid w:val="00CD288E"/>
    <w:rsid w:val="00CD4A6F"/>
    <w:rsid w:val="00CD5A60"/>
    <w:rsid w:val="00CD65BD"/>
    <w:rsid w:val="00CE08D2"/>
    <w:rsid w:val="00CE0A91"/>
    <w:rsid w:val="00CE2EC8"/>
    <w:rsid w:val="00CE339E"/>
    <w:rsid w:val="00CE3D8F"/>
    <w:rsid w:val="00CE66AC"/>
    <w:rsid w:val="00CF1511"/>
    <w:rsid w:val="00CF263F"/>
    <w:rsid w:val="00CF3AFB"/>
    <w:rsid w:val="00CF4AB1"/>
    <w:rsid w:val="00CF5D5C"/>
    <w:rsid w:val="00CF62FF"/>
    <w:rsid w:val="00CF6618"/>
    <w:rsid w:val="00CF7ABD"/>
    <w:rsid w:val="00D02DBD"/>
    <w:rsid w:val="00D03C04"/>
    <w:rsid w:val="00D05B8D"/>
    <w:rsid w:val="00D105CE"/>
    <w:rsid w:val="00D11707"/>
    <w:rsid w:val="00D13635"/>
    <w:rsid w:val="00D13C5A"/>
    <w:rsid w:val="00D14796"/>
    <w:rsid w:val="00D162CD"/>
    <w:rsid w:val="00D16502"/>
    <w:rsid w:val="00D16DFF"/>
    <w:rsid w:val="00D16E68"/>
    <w:rsid w:val="00D16FD1"/>
    <w:rsid w:val="00D23007"/>
    <w:rsid w:val="00D23C58"/>
    <w:rsid w:val="00D24546"/>
    <w:rsid w:val="00D27ABA"/>
    <w:rsid w:val="00D321BE"/>
    <w:rsid w:val="00D32AC8"/>
    <w:rsid w:val="00D336EB"/>
    <w:rsid w:val="00D34565"/>
    <w:rsid w:val="00D3507B"/>
    <w:rsid w:val="00D352E6"/>
    <w:rsid w:val="00D36C8F"/>
    <w:rsid w:val="00D4141C"/>
    <w:rsid w:val="00D41578"/>
    <w:rsid w:val="00D42BDC"/>
    <w:rsid w:val="00D4453B"/>
    <w:rsid w:val="00D46206"/>
    <w:rsid w:val="00D469F5"/>
    <w:rsid w:val="00D5094C"/>
    <w:rsid w:val="00D51831"/>
    <w:rsid w:val="00D52DB5"/>
    <w:rsid w:val="00D5304B"/>
    <w:rsid w:val="00D5321B"/>
    <w:rsid w:val="00D56D47"/>
    <w:rsid w:val="00D56FFF"/>
    <w:rsid w:val="00D57AFE"/>
    <w:rsid w:val="00D57E23"/>
    <w:rsid w:val="00D623E8"/>
    <w:rsid w:val="00D64F2F"/>
    <w:rsid w:val="00D66437"/>
    <w:rsid w:val="00D66763"/>
    <w:rsid w:val="00D66F55"/>
    <w:rsid w:val="00D67858"/>
    <w:rsid w:val="00D700E1"/>
    <w:rsid w:val="00D702C9"/>
    <w:rsid w:val="00D702D2"/>
    <w:rsid w:val="00D7059E"/>
    <w:rsid w:val="00D713A8"/>
    <w:rsid w:val="00D72FA3"/>
    <w:rsid w:val="00D7396D"/>
    <w:rsid w:val="00D779A5"/>
    <w:rsid w:val="00D779D4"/>
    <w:rsid w:val="00D77ACC"/>
    <w:rsid w:val="00D80D2A"/>
    <w:rsid w:val="00D8147A"/>
    <w:rsid w:val="00D81EEE"/>
    <w:rsid w:val="00D83F69"/>
    <w:rsid w:val="00D83FE3"/>
    <w:rsid w:val="00D845D1"/>
    <w:rsid w:val="00D84CE3"/>
    <w:rsid w:val="00D8513E"/>
    <w:rsid w:val="00D85235"/>
    <w:rsid w:val="00D85A83"/>
    <w:rsid w:val="00D86303"/>
    <w:rsid w:val="00D90A10"/>
    <w:rsid w:val="00D92705"/>
    <w:rsid w:val="00D957AA"/>
    <w:rsid w:val="00D95E91"/>
    <w:rsid w:val="00D97910"/>
    <w:rsid w:val="00DA0457"/>
    <w:rsid w:val="00DA0F64"/>
    <w:rsid w:val="00DA2E0C"/>
    <w:rsid w:val="00DA424E"/>
    <w:rsid w:val="00DA6854"/>
    <w:rsid w:val="00DA7226"/>
    <w:rsid w:val="00DB0160"/>
    <w:rsid w:val="00DB02B8"/>
    <w:rsid w:val="00DB090E"/>
    <w:rsid w:val="00DB190F"/>
    <w:rsid w:val="00DB1A5D"/>
    <w:rsid w:val="00DB1E2B"/>
    <w:rsid w:val="00DB68EF"/>
    <w:rsid w:val="00DB7562"/>
    <w:rsid w:val="00DC02B7"/>
    <w:rsid w:val="00DC1AE7"/>
    <w:rsid w:val="00DC58F6"/>
    <w:rsid w:val="00DD0D3B"/>
    <w:rsid w:val="00DD188A"/>
    <w:rsid w:val="00DD2FAB"/>
    <w:rsid w:val="00DD3795"/>
    <w:rsid w:val="00DD4BE9"/>
    <w:rsid w:val="00DD5C66"/>
    <w:rsid w:val="00DD694A"/>
    <w:rsid w:val="00DE10B9"/>
    <w:rsid w:val="00DE1342"/>
    <w:rsid w:val="00DE531B"/>
    <w:rsid w:val="00DE6668"/>
    <w:rsid w:val="00DF005C"/>
    <w:rsid w:val="00DF056A"/>
    <w:rsid w:val="00DF09BF"/>
    <w:rsid w:val="00DF0DD4"/>
    <w:rsid w:val="00DF2A3A"/>
    <w:rsid w:val="00DF3213"/>
    <w:rsid w:val="00DF4807"/>
    <w:rsid w:val="00DF4C22"/>
    <w:rsid w:val="00DF5C22"/>
    <w:rsid w:val="00DF78D9"/>
    <w:rsid w:val="00E00539"/>
    <w:rsid w:val="00E0180D"/>
    <w:rsid w:val="00E049F0"/>
    <w:rsid w:val="00E05079"/>
    <w:rsid w:val="00E116A5"/>
    <w:rsid w:val="00E13DF2"/>
    <w:rsid w:val="00E14042"/>
    <w:rsid w:val="00E140D1"/>
    <w:rsid w:val="00E148EC"/>
    <w:rsid w:val="00E14DDE"/>
    <w:rsid w:val="00E154B8"/>
    <w:rsid w:val="00E20DFF"/>
    <w:rsid w:val="00E2239C"/>
    <w:rsid w:val="00E23868"/>
    <w:rsid w:val="00E24AB7"/>
    <w:rsid w:val="00E25F1D"/>
    <w:rsid w:val="00E260FA"/>
    <w:rsid w:val="00E30253"/>
    <w:rsid w:val="00E306EE"/>
    <w:rsid w:val="00E3357A"/>
    <w:rsid w:val="00E33B98"/>
    <w:rsid w:val="00E356D3"/>
    <w:rsid w:val="00E359B6"/>
    <w:rsid w:val="00E35C65"/>
    <w:rsid w:val="00E35DF2"/>
    <w:rsid w:val="00E363DA"/>
    <w:rsid w:val="00E40B74"/>
    <w:rsid w:val="00E42458"/>
    <w:rsid w:val="00E424ED"/>
    <w:rsid w:val="00E42D81"/>
    <w:rsid w:val="00E43331"/>
    <w:rsid w:val="00E450BA"/>
    <w:rsid w:val="00E4719D"/>
    <w:rsid w:val="00E506A1"/>
    <w:rsid w:val="00E51152"/>
    <w:rsid w:val="00E514E9"/>
    <w:rsid w:val="00E54741"/>
    <w:rsid w:val="00E61033"/>
    <w:rsid w:val="00E610E9"/>
    <w:rsid w:val="00E629AC"/>
    <w:rsid w:val="00E67716"/>
    <w:rsid w:val="00E67D91"/>
    <w:rsid w:val="00E707E0"/>
    <w:rsid w:val="00E70907"/>
    <w:rsid w:val="00E70EC4"/>
    <w:rsid w:val="00E71236"/>
    <w:rsid w:val="00E7391C"/>
    <w:rsid w:val="00E740C8"/>
    <w:rsid w:val="00E74535"/>
    <w:rsid w:val="00E750AC"/>
    <w:rsid w:val="00E7582F"/>
    <w:rsid w:val="00E77DA6"/>
    <w:rsid w:val="00E800FE"/>
    <w:rsid w:val="00E81B41"/>
    <w:rsid w:val="00E82650"/>
    <w:rsid w:val="00E848A8"/>
    <w:rsid w:val="00E85F7E"/>
    <w:rsid w:val="00E86E18"/>
    <w:rsid w:val="00E87A78"/>
    <w:rsid w:val="00E900BC"/>
    <w:rsid w:val="00E90755"/>
    <w:rsid w:val="00E942CD"/>
    <w:rsid w:val="00E97F91"/>
    <w:rsid w:val="00EA2E6E"/>
    <w:rsid w:val="00EA6D0A"/>
    <w:rsid w:val="00EA70D9"/>
    <w:rsid w:val="00EA712B"/>
    <w:rsid w:val="00EB18CE"/>
    <w:rsid w:val="00EB4E49"/>
    <w:rsid w:val="00EB6491"/>
    <w:rsid w:val="00EB7526"/>
    <w:rsid w:val="00EB7CC5"/>
    <w:rsid w:val="00EC04C5"/>
    <w:rsid w:val="00EC1C9E"/>
    <w:rsid w:val="00EC2598"/>
    <w:rsid w:val="00EC33AB"/>
    <w:rsid w:val="00EC3463"/>
    <w:rsid w:val="00EC3C6A"/>
    <w:rsid w:val="00EC5473"/>
    <w:rsid w:val="00EC59A2"/>
    <w:rsid w:val="00EC73ED"/>
    <w:rsid w:val="00EC796B"/>
    <w:rsid w:val="00ED0243"/>
    <w:rsid w:val="00ED298B"/>
    <w:rsid w:val="00ED51DF"/>
    <w:rsid w:val="00ED5CD1"/>
    <w:rsid w:val="00ED6AA1"/>
    <w:rsid w:val="00EE02DF"/>
    <w:rsid w:val="00EE330F"/>
    <w:rsid w:val="00EE45D3"/>
    <w:rsid w:val="00EE5837"/>
    <w:rsid w:val="00EF0875"/>
    <w:rsid w:val="00EF2355"/>
    <w:rsid w:val="00EF59A3"/>
    <w:rsid w:val="00EF5A90"/>
    <w:rsid w:val="00F004CE"/>
    <w:rsid w:val="00F00F2C"/>
    <w:rsid w:val="00F02DBB"/>
    <w:rsid w:val="00F04272"/>
    <w:rsid w:val="00F04963"/>
    <w:rsid w:val="00F04E27"/>
    <w:rsid w:val="00F06074"/>
    <w:rsid w:val="00F10F5E"/>
    <w:rsid w:val="00F11242"/>
    <w:rsid w:val="00F1224B"/>
    <w:rsid w:val="00F13B96"/>
    <w:rsid w:val="00F149D2"/>
    <w:rsid w:val="00F15377"/>
    <w:rsid w:val="00F164A9"/>
    <w:rsid w:val="00F16D56"/>
    <w:rsid w:val="00F17B5B"/>
    <w:rsid w:val="00F17EF6"/>
    <w:rsid w:val="00F21577"/>
    <w:rsid w:val="00F24189"/>
    <w:rsid w:val="00F25E0A"/>
    <w:rsid w:val="00F2755E"/>
    <w:rsid w:val="00F31533"/>
    <w:rsid w:val="00F317B0"/>
    <w:rsid w:val="00F322D4"/>
    <w:rsid w:val="00F34A6E"/>
    <w:rsid w:val="00F34BCD"/>
    <w:rsid w:val="00F353DD"/>
    <w:rsid w:val="00F3585A"/>
    <w:rsid w:val="00F36FBA"/>
    <w:rsid w:val="00F3731A"/>
    <w:rsid w:val="00F373D0"/>
    <w:rsid w:val="00F410EB"/>
    <w:rsid w:val="00F41386"/>
    <w:rsid w:val="00F41AFC"/>
    <w:rsid w:val="00F431A6"/>
    <w:rsid w:val="00F4378A"/>
    <w:rsid w:val="00F444A5"/>
    <w:rsid w:val="00F4553E"/>
    <w:rsid w:val="00F46F2C"/>
    <w:rsid w:val="00F50260"/>
    <w:rsid w:val="00F50CFB"/>
    <w:rsid w:val="00F5207C"/>
    <w:rsid w:val="00F5386F"/>
    <w:rsid w:val="00F6231C"/>
    <w:rsid w:val="00F64AAE"/>
    <w:rsid w:val="00F667F5"/>
    <w:rsid w:val="00F66820"/>
    <w:rsid w:val="00F672B2"/>
    <w:rsid w:val="00F7113E"/>
    <w:rsid w:val="00F7346F"/>
    <w:rsid w:val="00F742C5"/>
    <w:rsid w:val="00F74A0E"/>
    <w:rsid w:val="00F75D68"/>
    <w:rsid w:val="00F75EBD"/>
    <w:rsid w:val="00F763AE"/>
    <w:rsid w:val="00F76E65"/>
    <w:rsid w:val="00F776BA"/>
    <w:rsid w:val="00F80D20"/>
    <w:rsid w:val="00F81BE8"/>
    <w:rsid w:val="00F81E5D"/>
    <w:rsid w:val="00F8210B"/>
    <w:rsid w:val="00F840BE"/>
    <w:rsid w:val="00F845C6"/>
    <w:rsid w:val="00F8522A"/>
    <w:rsid w:val="00F85342"/>
    <w:rsid w:val="00F86023"/>
    <w:rsid w:val="00F904F8"/>
    <w:rsid w:val="00F90BF0"/>
    <w:rsid w:val="00F92D06"/>
    <w:rsid w:val="00F94946"/>
    <w:rsid w:val="00F94AE0"/>
    <w:rsid w:val="00F96073"/>
    <w:rsid w:val="00F972E5"/>
    <w:rsid w:val="00F97DE3"/>
    <w:rsid w:val="00FA069B"/>
    <w:rsid w:val="00FA092E"/>
    <w:rsid w:val="00FA1909"/>
    <w:rsid w:val="00FA1D43"/>
    <w:rsid w:val="00FA3503"/>
    <w:rsid w:val="00FA3AE7"/>
    <w:rsid w:val="00FA5A41"/>
    <w:rsid w:val="00FA6785"/>
    <w:rsid w:val="00FB04B3"/>
    <w:rsid w:val="00FB0B23"/>
    <w:rsid w:val="00FB3852"/>
    <w:rsid w:val="00FB5656"/>
    <w:rsid w:val="00FB6048"/>
    <w:rsid w:val="00FB6893"/>
    <w:rsid w:val="00FC0552"/>
    <w:rsid w:val="00FC1AEF"/>
    <w:rsid w:val="00FC32CE"/>
    <w:rsid w:val="00FC60A4"/>
    <w:rsid w:val="00FC6E3A"/>
    <w:rsid w:val="00FC758E"/>
    <w:rsid w:val="00FD53A5"/>
    <w:rsid w:val="00FD63C5"/>
    <w:rsid w:val="00FD756E"/>
    <w:rsid w:val="00FD78C9"/>
    <w:rsid w:val="00FE0D6C"/>
    <w:rsid w:val="00FE2249"/>
    <w:rsid w:val="00FE31A0"/>
    <w:rsid w:val="00FE60A4"/>
    <w:rsid w:val="00FE6519"/>
    <w:rsid w:val="00FE7CF1"/>
    <w:rsid w:val="00FE7D9C"/>
    <w:rsid w:val="00FE7EAF"/>
    <w:rsid w:val="00FE7F80"/>
    <w:rsid w:val="00FF0219"/>
    <w:rsid w:val="00FF02D6"/>
    <w:rsid w:val="00FF3765"/>
    <w:rsid w:val="00FF3CAA"/>
    <w:rsid w:val="00FF49D5"/>
    <w:rsid w:val="00FF5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0E9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14A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E610E9"/>
    <w:pPr>
      <w:keepNext/>
      <w:jc w:val="right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610E9"/>
    <w:rPr>
      <w:rFonts w:eastAsia="Times New Roman"/>
      <w:color w:val="auto"/>
      <w:sz w:val="24"/>
      <w:szCs w:val="20"/>
      <w:lang w:eastAsia="ru-RU"/>
    </w:rPr>
  </w:style>
  <w:style w:type="table" w:styleId="a3">
    <w:name w:val="Table Grid"/>
    <w:basedOn w:val="a1"/>
    <w:uiPriority w:val="59"/>
    <w:rsid w:val="00E610E9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semiHidden/>
    <w:unhideWhenUsed/>
    <w:rsid w:val="00AA0CB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A0CB5"/>
    <w:rPr>
      <w:rFonts w:eastAsia="Times New Roman"/>
      <w:color w:val="auto"/>
      <w:sz w:val="20"/>
      <w:szCs w:val="20"/>
      <w:lang w:eastAsia="ru-RU"/>
    </w:rPr>
  </w:style>
  <w:style w:type="paragraph" w:customStyle="1" w:styleId="ConsPlusNormal">
    <w:name w:val="ConsPlusNormal"/>
    <w:rsid w:val="00D64F2F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0B7B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B7B4F"/>
    <w:rPr>
      <w:rFonts w:eastAsia="Times New Roman"/>
      <w:color w:val="auto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B7B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B7B4F"/>
    <w:rPr>
      <w:rFonts w:eastAsia="Times New Roman"/>
      <w:color w:val="auto"/>
      <w:sz w:val="20"/>
      <w:szCs w:val="20"/>
      <w:lang w:eastAsia="ru-RU"/>
    </w:rPr>
  </w:style>
  <w:style w:type="paragraph" w:customStyle="1" w:styleId="ConsNonformat">
    <w:name w:val="ConsNonformat"/>
    <w:rsid w:val="008A083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A6215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71D5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1D56"/>
    <w:rPr>
      <w:rFonts w:ascii="Tahoma" w:eastAsia="Times New Roman" w:hAnsi="Tahoma" w:cs="Tahoma"/>
      <w:color w:val="auto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114AD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ab">
    <w:name w:val="Body Text"/>
    <w:basedOn w:val="a"/>
    <w:link w:val="ac"/>
    <w:uiPriority w:val="99"/>
    <w:semiHidden/>
    <w:unhideWhenUsed/>
    <w:rsid w:val="00D9791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D97910"/>
    <w:rPr>
      <w:rFonts w:eastAsia="Times New Roman"/>
      <w:color w:val="auto"/>
      <w:sz w:val="20"/>
      <w:szCs w:val="20"/>
      <w:lang w:eastAsia="ru-RU"/>
    </w:rPr>
  </w:style>
  <w:style w:type="paragraph" w:styleId="ad">
    <w:name w:val="Revision"/>
    <w:hidden/>
    <w:uiPriority w:val="99"/>
    <w:semiHidden/>
    <w:rsid w:val="003475A3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3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591627A4F222E48FA093237A2BF454341B12BD1B91C5B30D13394A3090D5B71BD25D4DA17350H" TargetMode="External"/><Relationship Id="rId13" Type="http://schemas.openxmlformats.org/officeDocument/2006/relationships/hyperlink" Target="consultantplus://offline/ref=38591627A4F222E48FA093237A2BF454341B12BD1B91C5B30D13394A3090D5B71BD25D4EA93261497F52H" TargetMode="External"/><Relationship Id="rId18" Type="http://schemas.openxmlformats.org/officeDocument/2006/relationships/hyperlink" Target="consultantplus://offline/ref=59F7A0DDE3A6963A0D7B1F71670BC40835379F9F15122F91B397E1FBA8E5C31290D5059C8C1E3C53LFA5I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main?base=LAW;n=111169;fld=134;dst=100298" TargetMode="External"/><Relationship Id="rId12" Type="http://schemas.openxmlformats.org/officeDocument/2006/relationships/hyperlink" Target="consultantplus://offline/ref=38591627A4F222E48FA093237A2BF454341B12BD1B91C5B30D13394A3090D5B71BD25D4EA9326E4A7F56H" TargetMode="External"/><Relationship Id="rId17" Type="http://schemas.openxmlformats.org/officeDocument/2006/relationships/hyperlink" Target="consultantplus://offline/ref=59F7A0DDE3A6963A0D7B1F71670BC40835379F9F15122F91B397E1FBA8E5C31290D5059C8C1E3153LFA4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9F7A0DDE3A6963A0D7B1F71670BC40835379F9F15122F91B397E1FBA8E5C31290D5059C8C1E3052LFA1I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8591627A4F222E48FA093237A2BF454341B12BD1B91C5B30D13394A3090D5B71BD25D4EA9326E4A7F55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9F7A0DDE3A6963A0D7B1F71670BC40835379F9F15122F91B397E1FBA8E5C31290D5059C8C1E3052LFA1I" TargetMode="External"/><Relationship Id="rId10" Type="http://schemas.openxmlformats.org/officeDocument/2006/relationships/hyperlink" Target="consultantplus://offline/ref=38591627A4F222E48FA093237A2BF454341B12BD1B91C5B30D13394A3090D5B71BD25D4EA93261497F52H" TargetMode="External"/><Relationship Id="rId19" Type="http://schemas.openxmlformats.org/officeDocument/2006/relationships/hyperlink" Target="consultantplus://offline/ref=5B8BE8DA1619B6AA219365AF054815FB44B8660835101DAC5E62B94D96DC84F9705D608141FFCBG4o8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8591627A4F222E48FA093237A2BF454341B12BD1B91C5B30D13394A3090D5B71BD25D4EA93261497F52H" TargetMode="External"/><Relationship Id="rId14" Type="http://schemas.openxmlformats.org/officeDocument/2006/relationships/hyperlink" Target="consultantplus://offline/ref=38591627A4F222E48FA093237A2BF454341B12BD1B91C5B30D13394A3090D5B71BD25D4EA93261497F5D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10</Pages>
  <Words>4480</Words>
  <Characters>25541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Valued Acer Customer</cp:lastModifiedBy>
  <cp:revision>205</cp:revision>
  <cp:lastPrinted>2012-04-23T10:33:00Z</cp:lastPrinted>
  <dcterms:created xsi:type="dcterms:W3CDTF">2012-04-17T11:27:00Z</dcterms:created>
  <dcterms:modified xsi:type="dcterms:W3CDTF">2012-10-19T05:25:00Z</dcterms:modified>
</cp:coreProperties>
</file>